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1DF1" w14:textId="77777777" w:rsidR="0055070F" w:rsidRDefault="00000000">
      <w:pPr>
        <w:jc w:val="center"/>
        <w:rPr>
          <w:rFonts w:ascii="Verdana" w:eastAsia="微软雅黑" w:hAnsi="Verdana"/>
          <w:b/>
          <w:sz w:val="28"/>
          <w:szCs w:val="28"/>
        </w:rPr>
      </w:pPr>
      <w:r>
        <w:rPr>
          <w:rFonts w:ascii="Verdana" w:eastAsia="微软雅黑" w:hAnsi="Verdana"/>
          <w:b/>
          <w:color w:val="000000" w:themeColor="text1"/>
          <w:sz w:val="28"/>
          <w:szCs w:val="28"/>
        </w:rPr>
        <w:t>DDTOP NBLB Target Flow Meter</w:t>
      </w:r>
      <w:r>
        <w:rPr>
          <w:rFonts w:ascii="Verdana" w:eastAsia="微软雅黑" w:hAnsi="Verdana"/>
          <w:b/>
          <w:sz w:val="28"/>
          <w:szCs w:val="28"/>
        </w:rPr>
        <w:t xml:space="preserve"> </w:t>
      </w:r>
    </w:p>
    <w:p w14:paraId="26079380" w14:textId="77777777" w:rsidR="0055070F" w:rsidRDefault="00000000">
      <w:pPr>
        <w:jc w:val="center"/>
        <w:rPr>
          <w:rFonts w:ascii="Verdana" w:eastAsia="微软雅黑" w:hAnsi="Verdana"/>
          <w:b/>
          <w:sz w:val="24"/>
          <w:szCs w:val="24"/>
        </w:rPr>
      </w:pPr>
      <w:r>
        <w:rPr>
          <w:rFonts w:ascii="Verdana" w:eastAsia="微软雅黑" w:hAnsi="Verdana"/>
          <w:b/>
          <w:sz w:val="24"/>
          <w:szCs w:val="24"/>
        </w:rPr>
        <w:t xml:space="preserve">Reliable Flow Measurement </w:t>
      </w:r>
      <w:r>
        <w:rPr>
          <w:rFonts w:ascii="Verdana" w:eastAsia="微软雅黑" w:hAnsi="Verdana" w:hint="eastAsia"/>
          <w:b/>
          <w:sz w:val="24"/>
          <w:szCs w:val="24"/>
        </w:rPr>
        <w:t>i</w:t>
      </w:r>
      <w:r>
        <w:rPr>
          <w:rFonts w:ascii="Verdana" w:eastAsia="微软雅黑" w:hAnsi="Verdana"/>
          <w:b/>
          <w:sz w:val="24"/>
          <w:szCs w:val="24"/>
        </w:rPr>
        <w:t>n Atmospheric</w:t>
      </w:r>
      <w:r>
        <w:rPr>
          <w:rFonts w:ascii="Verdana" w:eastAsia="微软雅黑" w:hAnsi="Verdana" w:hint="eastAsia"/>
          <w:b/>
          <w:sz w:val="24"/>
          <w:szCs w:val="24"/>
        </w:rPr>
        <w:t xml:space="preserve"> a</w:t>
      </w:r>
      <w:r>
        <w:rPr>
          <w:rFonts w:ascii="Verdana" w:eastAsia="微软雅黑" w:hAnsi="Verdana"/>
          <w:b/>
          <w:sz w:val="24"/>
          <w:szCs w:val="24"/>
        </w:rPr>
        <w:t>nd Vacuum Distillation Unit</w:t>
      </w:r>
    </w:p>
    <w:p w14:paraId="0BB24D2D" w14:textId="77777777" w:rsidR="0055070F" w:rsidRDefault="00000000">
      <w:pPr>
        <w:rPr>
          <w:rFonts w:ascii="Verdana" w:eastAsia="微软雅黑" w:hAnsi="Verdana"/>
          <w:b/>
          <w:sz w:val="32"/>
        </w:rPr>
      </w:pPr>
      <w:r>
        <w:rPr>
          <w:rFonts w:ascii="Verdana" w:eastAsia="微软雅黑" w:hAnsi="Verdana"/>
          <w:b/>
          <w:sz w:val="32"/>
        </w:rPr>
        <w:pict w14:anchorId="49C4CF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89.25pt;margin-top:16.35pt;width:215.25pt;height:0;z-index:251660288;mso-width-relative:page;mso-height-relative:page" o:connectortype="straight" strokecolor="#a5a5a5 [2092]"/>
        </w:pict>
      </w:r>
    </w:p>
    <w:p w14:paraId="52476940" w14:textId="77777777" w:rsidR="0055070F" w:rsidRDefault="00000000">
      <w:pPr>
        <w:jc w:val="left"/>
        <w:rPr>
          <w:rFonts w:ascii="Verdana" w:eastAsia="微软雅黑" w:hAnsi="Verdana"/>
          <w:b/>
          <w:sz w:val="32"/>
          <w:szCs w:val="32"/>
        </w:rPr>
      </w:pPr>
      <w:r>
        <w:rPr>
          <w:rFonts w:ascii="Verdana" w:eastAsia="微软雅黑" w:hAnsi="Verdana"/>
          <w:b/>
          <w:sz w:val="32"/>
          <w:szCs w:val="32"/>
        </w:rPr>
        <w:t>RESULTS</w:t>
      </w:r>
    </w:p>
    <w:p w14:paraId="189D950B" w14:textId="77777777" w:rsidR="0055070F" w:rsidRDefault="00000000">
      <w:pPr>
        <w:pStyle w:val="ae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等线" w:hAnsi="Verdana"/>
          <w:color w:val="000000" w:themeColor="text1"/>
          <w:szCs w:val="21"/>
        </w:rPr>
      </w:pPr>
      <w:r>
        <w:rPr>
          <w:rFonts w:ascii="Verdana" w:eastAsia="等线" w:hAnsi="Verdana"/>
          <w:color w:val="000000" w:themeColor="text1"/>
          <w:szCs w:val="21"/>
        </w:rPr>
        <w:t xml:space="preserve">Reliable solution for the constant pressure distillation unit medium viscosity, easy to </w:t>
      </w:r>
      <w:proofErr w:type="spellStart"/>
      <w:r>
        <w:rPr>
          <w:rFonts w:ascii="Verdana" w:eastAsia="等线" w:hAnsi="Verdana"/>
          <w:color w:val="000000" w:themeColor="text1"/>
          <w:szCs w:val="21"/>
        </w:rPr>
        <w:t>condense</w:t>
      </w:r>
      <w:r>
        <w:rPr>
          <w:rFonts w:ascii="Verdana" w:eastAsia="等线" w:hAnsi="Verdana" w:hint="eastAsia"/>
          <w:color w:val="000000" w:themeColor="text1"/>
          <w:szCs w:val="21"/>
        </w:rPr>
        <w:t>,e</w:t>
      </w:r>
      <w:r>
        <w:rPr>
          <w:rFonts w:ascii="Verdana" w:eastAsia="等线" w:hAnsi="Verdana"/>
          <w:color w:val="000000" w:themeColor="text1"/>
          <w:szCs w:val="21"/>
        </w:rPr>
        <w:t>asy</w:t>
      </w:r>
      <w:proofErr w:type="spellEnd"/>
      <w:r>
        <w:rPr>
          <w:rFonts w:ascii="Verdana" w:eastAsia="等线" w:hAnsi="Verdana"/>
          <w:color w:val="000000" w:themeColor="text1"/>
          <w:szCs w:val="21"/>
        </w:rPr>
        <w:t xml:space="preserve"> to corrode and other problems</w:t>
      </w:r>
      <w:r>
        <w:rPr>
          <w:rFonts w:ascii="Verdana" w:eastAsia="等线" w:hAnsi="Verdana"/>
          <w:color w:val="000000" w:themeColor="text1"/>
          <w:szCs w:val="21"/>
        </w:rPr>
        <w:t>。</w:t>
      </w:r>
    </w:p>
    <w:p w14:paraId="706B83D6" w14:textId="77777777" w:rsidR="0055070F" w:rsidRDefault="00000000">
      <w:pPr>
        <w:pStyle w:val="ae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等线" w:hAnsi="Verdana"/>
          <w:color w:val="000000" w:themeColor="text1"/>
          <w:szCs w:val="21"/>
        </w:rPr>
      </w:pPr>
      <w:r>
        <w:rPr>
          <w:rFonts w:ascii="Verdana" w:eastAsia="等线" w:hAnsi="Verdana"/>
          <w:color w:val="000000" w:themeColor="text1"/>
          <w:szCs w:val="21"/>
        </w:rPr>
        <w:t xml:space="preserve">Better </w:t>
      </w:r>
      <w:r>
        <w:rPr>
          <w:rFonts w:ascii="Verdana" w:eastAsia="等线" w:hAnsi="Verdana" w:hint="eastAsia"/>
          <w:color w:val="000000" w:themeColor="text1"/>
          <w:szCs w:val="21"/>
        </w:rPr>
        <w:t>e</w:t>
      </w:r>
      <w:r>
        <w:rPr>
          <w:rFonts w:ascii="Verdana" w:eastAsia="等线" w:hAnsi="Verdana"/>
          <w:color w:val="000000" w:themeColor="text1"/>
          <w:szCs w:val="21"/>
        </w:rPr>
        <w:t xml:space="preserve">nsure that the device can </w:t>
      </w:r>
      <w:r>
        <w:rPr>
          <w:rFonts w:ascii="Verdana" w:eastAsia="等线" w:hAnsi="Verdana" w:hint="eastAsia"/>
          <w:color w:val="000000" w:themeColor="text1"/>
          <w:szCs w:val="21"/>
        </w:rPr>
        <w:t>operate</w:t>
      </w:r>
      <w:r>
        <w:rPr>
          <w:rFonts w:ascii="Verdana" w:eastAsia="等线" w:hAnsi="Verdana"/>
          <w:color w:val="000000" w:themeColor="text1"/>
          <w:szCs w:val="21"/>
        </w:rPr>
        <w:t xml:space="preserve"> stably.</w:t>
      </w:r>
    </w:p>
    <w:p w14:paraId="67AD9576" w14:textId="77777777" w:rsidR="0055070F" w:rsidRDefault="0055070F">
      <w:pPr>
        <w:rPr>
          <w:rFonts w:ascii="Verdana" w:eastAsia="微软雅黑" w:hAnsi="Verdana"/>
          <w:sz w:val="24"/>
          <w:szCs w:val="24"/>
        </w:rPr>
      </w:pPr>
    </w:p>
    <w:p w14:paraId="094BBF4A" w14:textId="77777777" w:rsidR="0055070F" w:rsidRDefault="00000000">
      <w:pPr>
        <w:rPr>
          <w:rFonts w:ascii="Verdana" w:eastAsia="微软雅黑" w:hAnsi="Verdana"/>
          <w:sz w:val="24"/>
          <w:szCs w:val="24"/>
        </w:rPr>
      </w:pPr>
      <w:r>
        <w:rPr>
          <w:rFonts w:ascii="Verdana" w:hAnsi="Verdana"/>
        </w:rPr>
        <w:pict w14:anchorId="1E57C8E5">
          <v:shape id="_x0000_s2058" type="#_x0000_t32" style="position:absolute;left:0;text-align:left;margin-left:-89.25pt;margin-top:24.3pt;width:215.25pt;height:0;z-index:251661312;mso-width-relative:page;mso-height-relative:page" o:connectortype="straight" strokecolor="#a5a5a5 [2092]"/>
        </w:pict>
      </w:r>
    </w:p>
    <w:p w14:paraId="39F6312E" w14:textId="77777777" w:rsidR="0055070F" w:rsidRDefault="00000000">
      <w:pPr>
        <w:spacing w:before="240" w:after="60" w:line="312" w:lineRule="auto"/>
        <w:jc w:val="left"/>
        <w:outlineLvl w:val="0"/>
        <w:rPr>
          <w:rFonts w:ascii="Verdana" w:eastAsia="微软雅黑" w:hAnsi="Verdana" w:cs="Times New Roman"/>
          <w:b/>
          <w:bCs/>
          <w:color w:val="000000" w:themeColor="text1"/>
          <w:sz w:val="32"/>
          <w:szCs w:val="32"/>
        </w:rPr>
      </w:pPr>
      <w:r>
        <w:rPr>
          <w:rFonts w:ascii="Verdana" w:eastAsia="微软雅黑" w:hAnsi="Verdana" w:cs="Times New Roman"/>
          <w:b/>
          <w:bCs/>
          <w:color w:val="000000" w:themeColor="text1"/>
          <w:sz w:val="28"/>
          <w:szCs w:val="28"/>
        </w:rPr>
        <w:t>APPLICATION</w:t>
      </w:r>
      <w:r>
        <w:rPr>
          <w:rFonts w:ascii="Verdana" w:eastAsia="微软雅黑" w:hAnsi="Verdana" w:cs="Times New Roman"/>
          <w:b/>
          <w:bCs/>
          <w:color w:val="000000" w:themeColor="text1"/>
          <w:sz w:val="32"/>
          <w:szCs w:val="32"/>
        </w:rPr>
        <w:pict w14:anchorId="28C2C9AB">
          <v:shape id="自选图形 4" o:spid="_x0000_s2060" type="#_x0000_t32" style="position:absolute;margin-left:-.75pt;margin-top:1.95pt;width:420pt;height:.05pt;z-index:251658240;mso-position-horizontal-relative:text;mso-position-vertical-relative:text;mso-width-relative:page;mso-height-relative:page" o:connectortype="straight"/>
        </w:pict>
      </w:r>
      <w:r>
        <w:rPr>
          <w:rFonts w:ascii="Verdana" w:eastAsia="微软雅黑" w:hAnsi="Verdana" w:cs="Times New Roman" w:hint="eastAsia"/>
          <w:b/>
          <w:bCs/>
          <w:color w:val="000000" w:themeColor="text1"/>
          <w:sz w:val="32"/>
          <w:szCs w:val="32"/>
        </w:rPr>
        <w:t xml:space="preserve"> </w:t>
      </w:r>
    </w:p>
    <w:p w14:paraId="34C98D80" w14:textId="77777777" w:rsidR="0055070F" w:rsidRDefault="00000000">
      <w:pPr>
        <w:spacing w:line="312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b/>
          <w:szCs w:val="21"/>
        </w:rPr>
        <w:t>Equipment</w:t>
      </w:r>
      <w:r>
        <w:rPr>
          <w:rFonts w:ascii="Verdana" w:eastAsia="等线" w:hAnsi="等线"/>
          <w:szCs w:val="21"/>
        </w:rPr>
        <w:t>：</w:t>
      </w:r>
      <w:r>
        <w:rPr>
          <w:rFonts w:ascii="Verdana" w:eastAsia="等线" w:hAnsi="Verdana"/>
          <w:szCs w:val="21"/>
        </w:rPr>
        <w:t xml:space="preserve">Atmospheric and Vacuum Distillation unit </w:t>
      </w:r>
    </w:p>
    <w:p w14:paraId="33462E88" w14:textId="77777777" w:rsidR="0055070F" w:rsidRDefault="00000000">
      <w:pPr>
        <w:spacing w:line="312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 w:cs="宋体"/>
          <w:b/>
          <w:kern w:val="0"/>
          <w:szCs w:val="21"/>
        </w:rPr>
        <w:t>Medium</w:t>
      </w:r>
      <w:r>
        <w:rPr>
          <w:rFonts w:ascii="Verdana" w:eastAsia="等线" w:hAnsi="等线"/>
          <w:szCs w:val="21"/>
        </w:rPr>
        <w:t>：</w:t>
      </w:r>
      <w:r>
        <w:rPr>
          <w:rFonts w:ascii="Verdana" w:eastAsia="等线" w:hAnsi="Verdana"/>
          <w:color w:val="000000" w:themeColor="text1"/>
          <w:szCs w:val="21"/>
        </w:rPr>
        <w:t xml:space="preserve">Heavy oil, </w:t>
      </w:r>
      <w:r>
        <w:rPr>
          <w:rFonts w:ascii="Verdana" w:eastAsia="等线" w:hAnsi="Verdana" w:hint="eastAsia"/>
          <w:color w:val="000000" w:themeColor="text1"/>
          <w:szCs w:val="21"/>
        </w:rPr>
        <w:t>P</w:t>
      </w:r>
      <w:r>
        <w:rPr>
          <w:rFonts w:ascii="Verdana" w:eastAsia="等线" w:hAnsi="Verdana"/>
          <w:color w:val="000000" w:themeColor="text1"/>
          <w:szCs w:val="21"/>
        </w:rPr>
        <w:t>rimary distillation tower bottom oil</w:t>
      </w:r>
      <w:r>
        <w:rPr>
          <w:rFonts w:ascii="Verdana" w:eastAsia="等线" w:hAnsi="Verdana"/>
          <w:color w:val="FF0000"/>
          <w:szCs w:val="21"/>
        </w:rPr>
        <w:t xml:space="preserve"> </w:t>
      </w:r>
    </w:p>
    <w:p w14:paraId="2673F8BD" w14:textId="77777777" w:rsidR="0055070F" w:rsidRDefault="00000000">
      <w:pPr>
        <w:spacing w:line="312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b/>
          <w:szCs w:val="21"/>
        </w:rPr>
        <w:t>Medium Characteristics</w:t>
      </w:r>
      <w:r>
        <w:rPr>
          <w:rFonts w:ascii="Verdana" w:eastAsia="等线" w:hAnsi="等线"/>
          <w:szCs w:val="21"/>
        </w:rPr>
        <w:t>：</w:t>
      </w:r>
      <w:r>
        <w:rPr>
          <w:rFonts w:ascii="Verdana" w:eastAsia="等线" w:hAnsi="Verdana"/>
          <w:szCs w:val="21"/>
        </w:rPr>
        <w:t>High viscosity, easy to condense, easy to corrode, contain impurities (particulates)</w:t>
      </w:r>
    </w:p>
    <w:p w14:paraId="4A1A42A0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6C7AD767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3FA67E1C" w14:textId="77777777" w:rsidR="0055070F" w:rsidRDefault="00000000">
      <w:pPr>
        <w:jc w:val="left"/>
        <w:rPr>
          <w:rFonts w:ascii="Verdana" w:eastAsia="微软雅黑" w:hAnsi="Verdana"/>
          <w:b/>
          <w:sz w:val="28"/>
          <w:szCs w:val="28"/>
        </w:rPr>
      </w:pPr>
      <w:r>
        <w:rPr>
          <w:rFonts w:ascii="Verdana" w:eastAsia="微软雅黑" w:hAnsi="Verdana"/>
          <w:b/>
          <w:sz w:val="28"/>
          <w:szCs w:val="28"/>
        </w:rPr>
        <w:t>CUSTOMER</w:t>
      </w:r>
    </w:p>
    <w:p w14:paraId="7140BD07" w14:textId="77777777" w:rsidR="0055070F" w:rsidRDefault="00000000">
      <w:pPr>
        <w:widowControl/>
        <w:shd w:val="clear" w:color="auto" w:fill="FFFFFF"/>
        <w:spacing w:line="210" w:lineRule="atLeast"/>
        <w:jc w:val="left"/>
        <w:textAlignment w:val="baseline"/>
        <w:rPr>
          <w:rFonts w:ascii="Verdana" w:eastAsia="宋体" w:hAnsi="Verdana" w:cs="Arial"/>
          <w:color w:val="000000" w:themeColor="text1"/>
          <w:kern w:val="0"/>
          <w:szCs w:val="21"/>
        </w:rPr>
      </w:pPr>
      <w:r>
        <w:rPr>
          <w:rFonts w:ascii="Verdana" w:eastAsia="宋体" w:hAnsi="Verdana" w:cs="Arial"/>
          <w:color w:val="000000" w:themeColor="text1"/>
          <w:kern w:val="0"/>
          <w:szCs w:val="21"/>
        </w:rPr>
        <w:t xml:space="preserve">Shandong </w:t>
      </w:r>
      <w:proofErr w:type="spellStart"/>
      <w:r>
        <w:rPr>
          <w:rFonts w:ascii="Verdana" w:eastAsia="宋体" w:hAnsi="Verdana" w:cs="Arial"/>
          <w:color w:val="000000" w:themeColor="text1"/>
          <w:kern w:val="0"/>
          <w:szCs w:val="21"/>
        </w:rPr>
        <w:t>Keyu</w:t>
      </w:r>
      <w:proofErr w:type="spellEnd"/>
      <w:r>
        <w:rPr>
          <w:rFonts w:ascii="Verdana" w:eastAsia="宋体" w:hAnsi="Verdana" w:cs="Arial"/>
          <w:color w:val="000000" w:themeColor="text1"/>
          <w:kern w:val="0"/>
          <w:szCs w:val="21"/>
        </w:rPr>
        <w:t xml:space="preserve"> Energy </w:t>
      </w:r>
      <w:proofErr w:type="spellStart"/>
      <w:proofErr w:type="gramStart"/>
      <w:r>
        <w:rPr>
          <w:rFonts w:ascii="Verdana" w:eastAsia="宋体" w:hAnsi="Verdana" w:cs="Arial"/>
          <w:color w:val="000000" w:themeColor="text1"/>
          <w:kern w:val="0"/>
          <w:szCs w:val="21"/>
        </w:rPr>
        <w:t>Co.,Ltd</w:t>
      </w:r>
      <w:proofErr w:type="spellEnd"/>
      <w:proofErr w:type="gramEnd"/>
    </w:p>
    <w:p w14:paraId="5BA0B2F9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3EFED6FE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518AB4A0" w14:textId="77777777" w:rsidR="0055070F" w:rsidRDefault="00000000">
      <w:pPr>
        <w:jc w:val="left"/>
        <w:rPr>
          <w:rFonts w:ascii="Verdana" w:eastAsia="微软雅黑" w:hAnsi="Verdana"/>
          <w:b/>
          <w:color w:val="000000" w:themeColor="text1"/>
          <w:sz w:val="28"/>
          <w:szCs w:val="28"/>
        </w:rPr>
      </w:pPr>
      <w:r>
        <w:rPr>
          <w:rFonts w:ascii="Verdana" w:eastAsia="微软雅黑" w:hAnsi="Verdana"/>
          <w:b/>
          <w:color w:val="000000" w:themeColor="text1"/>
          <w:sz w:val="28"/>
          <w:szCs w:val="28"/>
        </w:rPr>
        <w:t>CHALLENGE</w:t>
      </w:r>
      <w:r>
        <w:rPr>
          <w:rFonts w:ascii="Verdana" w:eastAsia="微软雅黑" w:hAnsi="Verdana" w:hint="eastAsia"/>
          <w:b/>
          <w:color w:val="000000" w:themeColor="text1"/>
          <w:sz w:val="28"/>
          <w:szCs w:val="28"/>
        </w:rPr>
        <w:t xml:space="preserve"> </w:t>
      </w:r>
    </w:p>
    <w:p w14:paraId="51403C9C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 xml:space="preserve">Shandong </w:t>
      </w:r>
      <w:proofErr w:type="spellStart"/>
      <w:r>
        <w:rPr>
          <w:rFonts w:ascii="Verdana" w:eastAsia="等线" w:hAnsi="Verdana"/>
          <w:szCs w:val="21"/>
        </w:rPr>
        <w:t>Ke</w:t>
      </w:r>
      <w:proofErr w:type="spellEnd"/>
      <w:r>
        <w:rPr>
          <w:rFonts w:ascii="Verdana" w:eastAsia="等线" w:hAnsi="Verdana"/>
          <w:szCs w:val="21"/>
        </w:rPr>
        <w:t xml:space="preserve"> Yu Energy co., Ltd. 600,000 tons of advanced road asphalt project, </w:t>
      </w:r>
      <w:proofErr w:type="gramStart"/>
      <w:r>
        <w:rPr>
          <w:rFonts w:ascii="Verdana" w:eastAsia="等线" w:hAnsi="Verdana"/>
          <w:szCs w:val="21"/>
        </w:rPr>
        <w:t>Refining</w:t>
      </w:r>
      <w:proofErr w:type="gramEnd"/>
      <w:r>
        <w:rPr>
          <w:rFonts w:ascii="Verdana" w:eastAsia="等线" w:hAnsi="Verdana"/>
          <w:szCs w:val="21"/>
        </w:rPr>
        <w:t xml:space="preserve"> asphalt One of the methods is to use atmospheric and vacuum distillation unit distillation, wherein, the distillation process will produce some high viscosity, easy to </w:t>
      </w:r>
      <w:r>
        <w:rPr>
          <w:rFonts w:ascii="Verdana" w:eastAsia="等线" w:hAnsi="Verdana" w:hint="eastAsia"/>
          <w:szCs w:val="21"/>
        </w:rPr>
        <w:t xml:space="preserve">condense the process medium, such as heavy oil, initial distillation tower bottom Oil. Because of its easy condensation, so its operating temperature is generally more than 200 </w:t>
      </w:r>
      <w:r>
        <w:rPr>
          <w:rFonts w:ascii="Verdana" w:eastAsia="等线" w:hAnsi="Verdana" w:hint="eastAsia"/>
          <w:szCs w:val="21"/>
        </w:rPr>
        <w:t>℃</w:t>
      </w:r>
      <w:r>
        <w:rPr>
          <w:rFonts w:ascii="Verdana" w:eastAsia="等线" w:hAnsi="Verdana" w:hint="eastAsia"/>
          <w:szCs w:val="21"/>
        </w:rPr>
        <w:t xml:space="preserve">, which is often accompanied by sulfur-containing sewage, because of the h2s, </w:t>
      </w:r>
      <w:r>
        <w:rPr>
          <w:rFonts w:ascii="Verdana" w:eastAsia="等线" w:hAnsi="Verdana"/>
          <w:szCs w:val="21"/>
        </w:rPr>
        <w:t xml:space="preserve">resulting in corrosive media, the </w:t>
      </w:r>
      <w:r>
        <w:rPr>
          <w:rFonts w:ascii="Verdana" w:eastAsia="等线" w:hAnsi="Verdana"/>
          <w:szCs w:val="21"/>
        </w:rPr>
        <w:lastRenderedPageBreak/>
        <w:t xml:space="preserve">instrument material has a high demand. Some process media often contain impurities (particles) such as dirty fluid, the flow of measurement caused some difficulties. </w:t>
      </w:r>
    </w:p>
    <w:p w14:paraId="28620863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53E87E07" w14:textId="77777777" w:rsidR="0055070F" w:rsidRDefault="0055070F">
      <w:pPr>
        <w:rPr>
          <w:rFonts w:ascii="Verdana" w:eastAsia="微软雅黑" w:hAnsi="Verdana"/>
          <w:b/>
          <w:sz w:val="28"/>
          <w:szCs w:val="24"/>
        </w:rPr>
      </w:pPr>
    </w:p>
    <w:p w14:paraId="1937B800" w14:textId="77777777" w:rsidR="0055070F" w:rsidRDefault="00000000">
      <w:pPr>
        <w:jc w:val="left"/>
        <w:rPr>
          <w:rFonts w:ascii="Verdana" w:eastAsia="微软雅黑" w:hAnsi="Verdana"/>
          <w:b/>
          <w:color w:val="000000" w:themeColor="text1"/>
          <w:sz w:val="28"/>
          <w:szCs w:val="28"/>
        </w:rPr>
      </w:pPr>
      <w:r>
        <w:rPr>
          <w:rFonts w:ascii="Verdana" w:eastAsia="微软雅黑" w:hAnsi="Verdana"/>
          <w:b/>
          <w:color w:val="000000" w:themeColor="text1"/>
          <w:sz w:val="28"/>
          <w:szCs w:val="28"/>
        </w:rPr>
        <w:t>SOLUTIONS</w:t>
      </w:r>
      <w:r>
        <w:rPr>
          <w:rFonts w:ascii="Verdana" w:eastAsia="微软雅黑" w:hAnsi="Verdana" w:hint="eastAsia"/>
          <w:b/>
          <w:color w:val="000000" w:themeColor="text1"/>
          <w:sz w:val="28"/>
          <w:szCs w:val="28"/>
        </w:rPr>
        <w:t xml:space="preserve"> </w:t>
      </w:r>
    </w:p>
    <w:p w14:paraId="099A893B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微软雅黑" w:hAnsi="Verdana" w:cs="宋体"/>
          <w:kern w:val="0"/>
          <w:sz w:val="24"/>
          <w:szCs w:val="24"/>
        </w:rPr>
        <w:t>1</w:t>
      </w:r>
      <w:r>
        <w:rPr>
          <w:rFonts w:ascii="Verdana" w:eastAsia="等线" w:hAnsi="等线"/>
          <w:szCs w:val="21"/>
        </w:rPr>
        <w:t>、</w:t>
      </w:r>
      <w:r>
        <w:rPr>
          <w:rFonts w:ascii="Verdana" w:eastAsia="等线" w:hAnsi="Verdana"/>
          <w:szCs w:val="21"/>
        </w:rPr>
        <w:t xml:space="preserve">For high temperature </w:t>
      </w:r>
      <w:r>
        <w:rPr>
          <w:rFonts w:ascii="Verdana" w:eastAsia="等线" w:hAnsi="Verdana"/>
          <w:color w:val="000000" w:themeColor="text1"/>
          <w:szCs w:val="21"/>
        </w:rPr>
        <w:t>medium,</w:t>
      </w:r>
      <w:r>
        <w:rPr>
          <w:rFonts w:ascii="Verdana" w:eastAsia="等线" w:hAnsi="Verdana"/>
          <w:szCs w:val="21"/>
        </w:rPr>
        <w:t xml:space="preserve"> the table header is installed with a heat shield or heat sink (sheet) to eliminate the adverse effects of high temperature </w:t>
      </w:r>
      <w:r>
        <w:rPr>
          <w:rFonts w:ascii="Verdana" w:eastAsia="等线" w:hAnsi="Verdana"/>
          <w:color w:val="000000" w:themeColor="text1"/>
          <w:szCs w:val="21"/>
        </w:rPr>
        <w:t>medium</w:t>
      </w:r>
      <w:r>
        <w:rPr>
          <w:rFonts w:ascii="Verdana" w:eastAsia="等线" w:hAnsi="Verdana" w:hint="eastAsia"/>
          <w:color w:val="FF0000"/>
          <w:szCs w:val="21"/>
        </w:rPr>
        <w:t xml:space="preserve"> </w:t>
      </w:r>
      <w:r>
        <w:rPr>
          <w:rFonts w:ascii="Verdana" w:eastAsia="等线" w:hAnsi="Verdana"/>
          <w:szCs w:val="21"/>
        </w:rPr>
        <w:t>on the electronic components in the table</w:t>
      </w:r>
      <w:r>
        <w:rPr>
          <w:rFonts w:ascii="Verdana" w:eastAsia="等线" w:hAnsi="Verdana" w:hint="eastAsia"/>
          <w:szCs w:val="21"/>
        </w:rPr>
        <w:t xml:space="preserve"> </w:t>
      </w:r>
      <w:r>
        <w:rPr>
          <w:rFonts w:ascii="Verdana" w:eastAsia="等线" w:hAnsi="Verdana"/>
          <w:szCs w:val="21"/>
        </w:rPr>
        <w:t xml:space="preserve">header; </w:t>
      </w:r>
    </w:p>
    <w:p w14:paraId="088F5CE0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>2</w:t>
      </w:r>
      <w:r>
        <w:rPr>
          <w:rFonts w:ascii="Verdana" w:eastAsia="等线" w:hAnsi="等线"/>
          <w:szCs w:val="21"/>
        </w:rPr>
        <w:t>、</w:t>
      </w:r>
      <w:r>
        <w:rPr>
          <w:rFonts w:ascii="Verdana" w:eastAsia="等线" w:hAnsi="Verdana"/>
          <w:szCs w:val="21"/>
        </w:rPr>
        <w:t>For the medium is corrosive, the wetted material is selected according to NACE MR0103 standard material;</w:t>
      </w:r>
    </w:p>
    <w:p w14:paraId="7EEAB8F1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>3</w:t>
      </w:r>
      <w:r>
        <w:rPr>
          <w:rFonts w:ascii="Verdana" w:eastAsia="等线" w:hAnsi="等线"/>
          <w:szCs w:val="21"/>
        </w:rPr>
        <w:t>、</w:t>
      </w:r>
      <w:r>
        <w:rPr>
          <w:rFonts w:ascii="Verdana" w:eastAsia="等线" w:hAnsi="Verdana"/>
          <w:szCs w:val="21"/>
        </w:rPr>
        <w:t>For the easy condensation of the medium, the instrument can be measured to increase the heat tracing jacket device;</w:t>
      </w:r>
    </w:p>
    <w:p w14:paraId="0DC5DEE7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>3</w:t>
      </w:r>
      <w:r>
        <w:rPr>
          <w:rFonts w:ascii="Verdana" w:eastAsia="等线" w:hAnsi="等线"/>
          <w:szCs w:val="21"/>
        </w:rPr>
        <w:t>、</w:t>
      </w:r>
      <w:r>
        <w:rPr>
          <w:rFonts w:ascii="Verdana" w:eastAsia="等线" w:hAnsi="Verdana"/>
          <w:szCs w:val="21"/>
        </w:rPr>
        <w:t>The meter itself is suitable for high viscosity applications and can measure dirty fluids such as impurities (particulates).</w:t>
      </w:r>
    </w:p>
    <w:p w14:paraId="7B050660" w14:textId="77777777" w:rsidR="0055070F" w:rsidRDefault="00000000">
      <w:pPr>
        <w:spacing w:line="312" w:lineRule="auto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color w:val="000000" w:themeColor="text1"/>
          <w:szCs w:val="21"/>
        </w:rPr>
        <w:t xml:space="preserve">The </w:t>
      </w:r>
      <w:proofErr w:type="spellStart"/>
      <w:r>
        <w:rPr>
          <w:rFonts w:ascii="Verdana" w:eastAsia="等线" w:hAnsi="Verdana"/>
          <w:color w:val="000000" w:themeColor="text1"/>
          <w:szCs w:val="21"/>
        </w:rPr>
        <w:t>nblb</w:t>
      </w:r>
      <w:proofErr w:type="spellEnd"/>
      <w:r>
        <w:rPr>
          <w:rFonts w:ascii="Verdana" w:eastAsia="等线" w:hAnsi="Verdana"/>
          <w:color w:val="000000" w:themeColor="text1"/>
          <w:szCs w:val="21"/>
        </w:rPr>
        <w:t xml:space="preserve"> target flow meter prov</w:t>
      </w:r>
      <w:r>
        <w:rPr>
          <w:rFonts w:ascii="Verdana" w:eastAsia="等线" w:hAnsi="Verdana"/>
          <w:szCs w:val="21"/>
        </w:rPr>
        <w:t xml:space="preserve">ides better protection for the entire unit from safe and stable operation over long periods of time. </w:t>
      </w:r>
    </w:p>
    <w:p w14:paraId="0AD29580" w14:textId="77777777" w:rsidR="0055070F" w:rsidRDefault="0055070F">
      <w:pPr>
        <w:rPr>
          <w:rFonts w:ascii="Verdana" w:eastAsia="微软雅黑" w:hAnsi="Verdana"/>
          <w:sz w:val="24"/>
          <w:szCs w:val="24"/>
        </w:rPr>
      </w:pPr>
    </w:p>
    <w:p w14:paraId="4BBE1675" w14:textId="77777777" w:rsidR="0055070F" w:rsidRDefault="0055070F">
      <w:pPr>
        <w:rPr>
          <w:rFonts w:ascii="Verdana" w:eastAsia="微软雅黑" w:hAnsi="Verdana"/>
          <w:sz w:val="24"/>
          <w:szCs w:val="24"/>
        </w:rPr>
      </w:pPr>
    </w:p>
    <w:p w14:paraId="567060DE" w14:textId="77777777" w:rsidR="0055070F" w:rsidRDefault="0055070F">
      <w:pPr>
        <w:rPr>
          <w:rFonts w:ascii="Verdana" w:eastAsia="微软雅黑" w:hAnsi="Verdana"/>
          <w:sz w:val="24"/>
          <w:szCs w:val="24"/>
        </w:rPr>
      </w:pPr>
    </w:p>
    <w:p w14:paraId="304100BD" w14:textId="77777777" w:rsidR="0055070F" w:rsidRDefault="0055070F">
      <w:pPr>
        <w:rPr>
          <w:rFonts w:ascii="Verdana" w:eastAsia="等线" w:hAnsi="Verdana" w:cs="Times New Roman"/>
          <w:b/>
          <w:sz w:val="28"/>
          <w:szCs w:val="28"/>
        </w:rPr>
      </w:pPr>
      <w:bookmarkStart w:id="0" w:name="_Hlk514744288"/>
    </w:p>
    <w:p w14:paraId="48C60F34" w14:textId="77777777" w:rsidR="0055070F" w:rsidRDefault="0055070F">
      <w:pPr>
        <w:rPr>
          <w:rFonts w:ascii="Verdana" w:eastAsia="等线" w:hAnsi="Verdana" w:cs="Times New Roman"/>
          <w:b/>
          <w:sz w:val="24"/>
          <w:szCs w:val="24"/>
        </w:rPr>
      </w:pPr>
    </w:p>
    <w:p w14:paraId="71420EBC" w14:textId="77777777" w:rsidR="0055070F" w:rsidRDefault="0055070F">
      <w:pPr>
        <w:rPr>
          <w:rFonts w:ascii="Verdana" w:eastAsia="等线" w:hAnsi="Verdana" w:cs="Times New Roman"/>
          <w:b/>
          <w:szCs w:val="21"/>
        </w:rPr>
      </w:pPr>
    </w:p>
    <w:p w14:paraId="0E3C4221" w14:textId="77777777" w:rsidR="0055070F" w:rsidRDefault="00000000">
      <w:pPr>
        <w:rPr>
          <w:rFonts w:ascii="Verdana" w:eastAsia="等线" w:hAnsi="Verdana" w:cs="Times New Roman"/>
          <w:b/>
          <w:sz w:val="28"/>
          <w:szCs w:val="28"/>
        </w:rPr>
      </w:pPr>
      <w:r>
        <w:rPr>
          <w:rFonts w:ascii="Verdana" w:eastAsia="等线" w:hAnsi="Verdana" w:cs="Times New Roman"/>
          <w:b/>
          <w:sz w:val="28"/>
          <w:szCs w:val="28"/>
        </w:rPr>
        <w:t>Dandong Top Electronics Instrument (Group) Co. Ltd.</w:t>
      </w:r>
    </w:p>
    <w:p w14:paraId="38C19AF8" w14:textId="77777777" w:rsidR="0055070F" w:rsidRDefault="00000000">
      <w:pPr>
        <w:rPr>
          <w:rFonts w:ascii="Verdana" w:eastAsia="等线" w:hAnsi="Verdana" w:cs="Times New Roman"/>
          <w:b/>
          <w:szCs w:val="21"/>
        </w:rPr>
      </w:pPr>
      <w:r>
        <w:rPr>
          <w:rFonts w:ascii="Verdana" w:eastAsia="等线" w:hAnsi="Verdana" w:cs="Times New Roman"/>
          <w:b/>
          <w:szCs w:val="21"/>
        </w:rPr>
        <w:t>Reliable Process Instrumentation and Automation Solution Provider</w:t>
      </w:r>
    </w:p>
    <w:p w14:paraId="7662F1A9" w14:textId="77777777" w:rsidR="0055070F" w:rsidRDefault="0055070F">
      <w:pPr>
        <w:spacing w:line="240" w:lineRule="exact"/>
        <w:rPr>
          <w:rFonts w:ascii="Verdana" w:eastAsia="等线" w:hAnsi="Verdana" w:cs="Times New Roman"/>
          <w:b/>
          <w:color w:val="525252"/>
          <w:sz w:val="18"/>
        </w:rPr>
      </w:pPr>
    </w:p>
    <w:p w14:paraId="4CDDCADE" w14:textId="77777777" w:rsidR="0055070F" w:rsidRDefault="0055070F">
      <w:pPr>
        <w:spacing w:line="240" w:lineRule="exact"/>
        <w:rPr>
          <w:rFonts w:ascii="Verdana" w:eastAsia="等线" w:hAnsi="Verdana" w:cs="Times New Roman"/>
          <w:b/>
          <w:color w:val="525252"/>
          <w:sz w:val="18"/>
        </w:rPr>
      </w:pPr>
    </w:p>
    <w:p w14:paraId="73BC84D5" w14:textId="77777777" w:rsidR="0055070F" w:rsidRDefault="0055070F">
      <w:pPr>
        <w:spacing w:line="240" w:lineRule="exact"/>
        <w:rPr>
          <w:rFonts w:ascii="Verdana" w:eastAsia="等线" w:hAnsi="Verdana" w:cs="Times New Roman"/>
          <w:b/>
          <w:color w:val="525252"/>
          <w:sz w:val="18"/>
        </w:rPr>
      </w:pPr>
    </w:p>
    <w:p w14:paraId="2240C595" w14:textId="77777777" w:rsidR="0055070F" w:rsidRDefault="0055070F">
      <w:pPr>
        <w:spacing w:line="240" w:lineRule="exact"/>
        <w:rPr>
          <w:rFonts w:ascii="Verdana" w:eastAsia="等线" w:hAnsi="Verdana" w:cs="Times New Roman"/>
          <w:b/>
          <w:color w:val="525252"/>
          <w:sz w:val="18"/>
        </w:rPr>
      </w:pPr>
    </w:p>
    <w:p w14:paraId="29E8B5AE" w14:textId="77777777" w:rsidR="0055070F" w:rsidRDefault="0055070F">
      <w:pPr>
        <w:spacing w:line="240" w:lineRule="exact"/>
        <w:rPr>
          <w:rFonts w:ascii="Verdana" w:eastAsia="等线" w:hAnsi="Verdana" w:cs="Times New Roman"/>
          <w:b/>
          <w:color w:val="525252"/>
          <w:sz w:val="18"/>
        </w:rPr>
      </w:pPr>
    </w:p>
    <w:bookmarkEnd w:id="0"/>
    <w:p w14:paraId="5F8E91CD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Sales and Service Contact</w:t>
      </w:r>
    </w:p>
    <w:p w14:paraId="7B7C4B26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 xml:space="preserve">HQ Address: No. 10 </w:t>
      </w:r>
      <w:proofErr w:type="spellStart"/>
      <w:r>
        <w:rPr>
          <w:rFonts w:ascii="Verdana" w:eastAsia="等线" w:hAnsi="Verdana" w:cs="Times New Roman"/>
          <w:b/>
          <w:sz w:val="18"/>
          <w:szCs w:val="18"/>
        </w:rPr>
        <w:t>Huanghai</w:t>
      </w:r>
      <w:proofErr w:type="spellEnd"/>
      <w:r>
        <w:rPr>
          <w:rFonts w:ascii="Verdana" w:eastAsia="等线" w:hAnsi="Verdana" w:cs="Times New Roman"/>
          <w:b/>
          <w:sz w:val="18"/>
          <w:szCs w:val="18"/>
        </w:rPr>
        <w:t xml:space="preserve"> Street, </w:t>
      </w:r>
      <w:proofErr w:type="spellStart"/>
      <w:r>
        <w:rPr>
          <w:rFonts w:ascii="Verdana" w:eastAsia="等线" w:hAnsi="Verdana" w:cs="Times New Roman"/>
          <w:b/>
          <w:sz w:val="18"/>
          <w:szCs w:val="18"/>
        </w:rPr>
        <w:t>Zhenxing</w:t>
      </w:r>
      <w:proofErr w:type="spellEnd"/>
      <w:r>
        <w:rPr>
          <w:rFonts w:ascii="Verdana" w:eastAsia="等线" w:hAnsi="Verdana" w:cs="Times New Roman"/>
          <w:b/>
          <w:sz w:val="18"/>
          <w:szCs w:val="18"/>
        </w:rPr>
        <w:t xml:space="preserve"> District, Dandong, Liaoning,</w:t>
      </w:r>
    </w:p>
    <w:p w14:paraId="6A5BDD4C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China, 118000</w:t>
      </w:r>
    </w:p>
    <w:p w14:paraId="6145AD69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Tel</w:t>
      </w:r>
      <w:r>
        <w:rPr>
          <w:rFonts w:ascii="Verdana" w:eastAsia="等线" w:hAnsi="Verdana" w:cs="Times New Roman"/>
          <w:b/>
          <w:sz w:val="18"/>
          <w:szCs w:val="18"/>
        </w:rPr>
        <w:t>：</w:t>
      </w:r>
      <w:r>
        <w:rPr>
          <w:rFonts w:ascii="Verdana" w:eastAsia="等线" w:hAnsi="Verdana" w:cs="Times New Roman"/>
          <w:b/>
          <w:sz w:val="18"/>
          <w:szCs w:val="18"/>
        </w:rPr>
        <w:t>+86-0415-6226466</w:t>
      </w:r>
    </w:p>
    <w:p w14:paraId="491A7833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color w:val="000000" w:themeColor="text1"/>
          <w:kern w:val="0"/>
          <w:sz w:val="18"/>
          <w:szCs w:val="18"/>
        </w:rPr>
      </w:pPr>
      <w:r>
        <w:rPr>
          <w:rFonts w:ascii="Verdana" w:eastAsia="等线" w:hAnsi="Verdana" w:cs="Times New Roman"/>
          <w:b/>
          <w:color w:val="000000" w:themeColor="text1"/>
          <w:sz w:val="18"/>
          <w:szCs w:val="18"/>
        </w:rPr>
        <w:t>Fax</w:t>
      </w:r>
      <w:r>
        <w:rPr>
          <w:rFonts w:ascii="Verdana" w:eastAsia="等线" w:hAnsi="Verdana" w:cs="Times New Roman"/>
          <w:b/>
          <w:color w:val="000000" w:themeColor="text1"/>
          <w:sz w:val="18"/>
          <w:szCs w:val="18"/>
        </w:rPr>
        <w:t>：</w:t>
      </w:r>
      <w:r>
        <w:rPr>
          <w:rFonts w:ascii="Verdana" w:eastAsia="等线" w:hAnsi="Verdana" w:cs="Times New Roman"/>
          <w:b/>
          <w:color w:val="000000" w:themeColor="text1"/>
          <w:sz w:val="18"/>
          <w:szCs w:val="18"/>
        </w:rPr>
        <w:t>+86-</w:t>
      </w:r>
      <w:r>
        <w:rPr>
          <w:rFonts w:ascii="Verdana" w:eastAsia="等线" w:hAnsi="Verdana" w:cs="Times New Roman" w:hint="eastAsia"/>
          <w:b/>
          <w:color w:val="000000" w:themeColor="text1"/>
          <w:sz w:val="18"/>
          <w:szCs w:val="18"/>
        </w:rPr>
        <w:t>0</w:t>
      </w:r>
      <w:r>
        <w:rPr>
          <w:rFonts w:ascii="Verdana" w:eastAsia="等线" w:hAnsi="Verdana" w:cs="Times New Roman"/>
          <w:b/>
          <w:color w:val="000000" w:themeColor="text1"/>
          <w:sz w:val="18"/>
          <w:szCs w:val="18"/>
        </w:rPr>
        <w:t>415-6227341</w:t>
      </w:r>
      <w:r>
        <w:rPr>
          <w:rFonts w:ascii="Verdana" w:eastAsia="等线" w:hAnsi="Verdana" w:cs="Times New Roman" w:hint="eastAsia"/>
          <w:b/>
          <w:color w:val="000000" w:themeColor="text1"/>
          <w:sz w:val="18"/>
          <w:szCs w:val="18"/>
        </w:rPr>
        <w:t xml:space="preserve">  </w:t>
      </w:r>
    </w:p>
    <w:p w14:paraId="17821B50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 xml:space="preserve">Website: www.ddtop.com/en </w:t>
      </w:r>
    </w:p>
    <w:p w14:paraId="755E9D48" w14:textId="77777777" w:rsidR="0055070F" w:rsidRDefault="00000000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Email: itrade@ddtoptrade.com</w:t>
      </w:r>
    </w:p>
    <w:sectPr w:rsidR="00550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E11" w14:textId="77777777" w:rsidR="00797C5A" w:rsidRDefault="00797C5A">
      <w:r>
        <w:separator/>
      </w:r>
    </w:p>
  </w:endnote>
  <w:endnote w:type="continuationSeparator" w:id="0">
    <w:p w14:paraId="57F801AD" w14:textId="77777777" w:rsidR="00797C5A" w:rsidRDefault="0079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4AFE" w14:textId="77777777" w:rsidR="00E0343F" w:rsidRDefault="00E034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9CA" w14:textId="4F0863A2" w:rsidR="0055070F" w:rsidRPr="00E0343F" w:rsidRDefault="00000000" w:rsidP="00E0343F">
    <w:pPr>
      <w:pStyle w:val="a7"/>
    </w:pPr>
    <w:bookmarkStart w:id="10" w:name="_Hlk514744256"/>
    <w:bookmarkStart w:id="11" w:name="_Hlk514744257"/>
    <w:bookmarkStart w:id="12" w:name="_Hlk514744258"/>
    <w:bookmarkStart w:id="13" w:name="_Hlk514744361"/>
    <w:bookmarkStart w:id="14" w:name="_Hlk514744362"/>
    <w:bookmarkStart w:id="15" w:name="_Hlk514744363"/>
    <w:r w:rsidRPr="00E0343F">
      <w:t xml:space="preserve"> </w:t>
    </w:r>
    <w:bookmarkEnd w:id="10"/>
    <w:bookmarkEnd w:id="11"/>
    <w:bookmarkEnd w:id="12"/>
    <w:bookmarkEnd w:id="13"/>
    <w:bookmarkEnd w:id="1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BC8D" w14:textId="77777777" w:rsidR="00E0343F" w:rsidRDefault="00E034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B99" w14:textId="77777777" w:rsidR="00797C5A" w:rsidRDefault="00797C5A">
      <w:r>
        <w:separator/>
      </w:r>
    </w:p>
  </w:footnote>
  <w:footnote w:type="continuationSeparator" w:id="0">
    <w:p w14:paraId="7C669ED4" w14:textId="77777777" w:rsidR="00797C5A" w:rsidRDefault="0079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F9F7" w14:textId="77777777" w:rsidR="00E0343F" w:rsidRDefault="00E0343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8B24" w14:textId="0E1F518F" w:rsidR="0055070F" w:rsidRPr="00E0343F" w:rsidRDefault="00E0343F" w:rsidP="00E0343F">
    <w:pPr>
      <w:pStyle w:val="a9"/>
      <w:pBdr>
        <w:bottom w:val="single" w:sz="6" w:space="19" w:color="auto"/>
      </w:pBdr>
      <w:tabs>
        <w:tab w:val="clear" w:pos="4153"/>
      </w:tabs>
      <w:ind w:firstLineChars="900" w:firstLine="1350"/>
      <w:jc w:val="left"/>
      <w:rPr>
        <w:rFonts w:ascii="Verdana" w:eastAsia="微软雅黑" w:hAnsi="Verdana"/>
        <w:b/>
        <w:color w:val="EB6100"/>
        <w:sz w:val="15"/>
        <w:szCs w:val="15"/>
      </w:rPr>
    </w:pPr>
    <w:bookmarkStart w:id="1" w:name="_Hlk512435748"/>
    <w:bookmarkStart w:id="2" w:name="_Hlk512435749"/>
    <w:bookmarkStart w:id="3" w:name="_Hlk512435750"/>
    <w:bookmarkStart w:id="4" w:name="_Hlk512436019"/>
    <w:bookmarkStart w:id="5" w:name="_Hlk512436017"/>
    <w:bookmarkStart w:id="6" w:name="_Hlk512436018"/>
    <w:bookmarkStart w:id="7" w:name="_Hlk514744241"/>
    <w:bookmarkStart w:id="8" w:name="_Hlk514744242"/>
    <w:bookmarkStart w:id="9" w:name="_Hlk514744243"/>
    <w:r w:rsidRPr="00E0343F">
      <w:rPr>
        <w:rFonts w:ascii="Verdana" w:eastAsia="微软雅黑" w:hAnsi="Verdana"/>
        <w:b/>
        <w:noProof/>
        <w:color w:val="EB6100"/>
        <w:sz w:val="15"/>
        <w:szCs w:val="15"/>
      </w:rPr>
      <w:drawing>
        <wp:anchor distT="0" distB="0" distL="114300" distR="114300" simplePos="0" relativeHeight="251660800" behindDoc="0" locked="0" layoutInCell="1" allowOverlap="1" wp14:anchorId="09DC465D" wp14:editId="30FC66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" cy="186690"/>
          <wp:effectExtent l="0" t="0" r="1905" b="3810"/>
          <wp:wrapNone/>
          <wp:docPr id="8" name="图片 8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E0343F">
      <w:rPr>
        <w:rFonts w:ascii="Verdana" w:eastAsia="微软雅黑" w:hAnsi="Verdana"/>
        <w:b/>
        <w:color w:val="EB6100"/>
        <w:sz w:val="15"/>
        <w:szCs w:val="15"/>
      </w:rPr>
      <w:t>Customer case</w:t>
    </w:r>
    <w:r w:rsidR="00000000" w:rsidRPr="00E0343F">
      <w:rPr>
        <w:rFonts w:ascii="微软雅黑" w:eastAsia="微软雅黑" w:hAnsi="微软雅黑" w:hint="eastAsia"/>
        <w:b/>
        <w:color w:val="EB6100"/>
        <w:sz w:val="15"/>
        <w:szCs w:val="15"/>
      </w:rPr>
      <w:t xml:space="preserve">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E0343F">
      <w:rPr>
        <w:rFonts w:ascii="微软雅黑" w:eastAsia="微软雅黑" w:hAnsi="微软雅黑"/>
        <w:b/>
        <w:color w:val="EB6100"/>
        <w:sz w:val="15"/>
        <w:szCs w:val="15"/>
      </w:rPr>
      <w:t xml:space="preserve">      </w:t>
    </w:r>
    <w:r w:rsidR="00000000" w:rsidRPr="00E0343F">
      <w:rPr>
        <w:rFonts w:ascii="微软雅黑" w:eastAsia="微软雅黑" w:hAnsi="微软雅黑" w:hint="eastAsia"/>
        <w:b/>
        <w:color w:val="EB6100"/>
        <w:sz w:val="15"/>
        <w:szCs w:val="15"/>
      </w:rPr>
      <w:t xml:space="preserve"> </w:t>
    </w:r>
    <w:r w:rsidR="00000000" w:rsidRPr="00E0343F">
      <w:rPr>
        <w:rFonts w:ascii="Verdana" w:eastAsia="微软雅黑" w:hAnsi="Verdana"/>
        <w:b/>
        <w:color w:val="EB6100"/>
        <w:sz w:val="15"/>
        <w:szCs w:val="15"/>
      </w:rPr>
      <w:t>Reliable Process Instrumentation &amp;Service Provider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B41A" w14:textId="77777777" w:rsidR="00E0343F" w:rsidRDefault="00E034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E9"/>
    <w:multiLevelType w:val="multilevel"/>
    <w:tmpl w:val="18D960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27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96"/>
    <w:rsid w:val="000569E5"/>
    <w:rsid w:val="0007036C"/>
    <w:rsid w:val="0007117B"/>
    <w:rsid w:val="00082604"/>
    <w:rsid w:val="000844C6"/>
    <w:rsid w:val="00096AF5"/>
    <w:rsid w:val="000A51AF"/>
    <w:rsid w:val="000B37BD"/>
    <w:rsid w:val="000C1D37"/>
    <w:rsid w:val="000D7891"/>
    <w:rsid w:val="0010364C"/>
    <w:rsid w:val="002077D5"/>
    <w:rsid w:val="0023467F"/>
    <w:rsid w:val="00252E18"/>
    <w:rsid w:val="002B5EC3"/>
    <w:rsid w:val="002C057D"/>
    <w:rsid w:val="002C685D"/>
    <w:rsid w:val="002D087B"/>
    <w:rsid w:val="002E678E"/>
    <w:rsid w:val="002F00FC"/>
    <w:rsid w:val="00323388"/>
    <w:rsid w:val="003354AE"/>
    <w:rsid w:val="003518FF"/>
    <w:rsid w:val="00366AFC"/>
    <w:rsid w:val="00375FCA"/>
    <w:rsid w:val="00391035"/>
    <w:rsid w:val="003A0C3F"/>
    <w:rsid w:val="0040037A"/>
    <w:rsid w:val="004104F8"/>
    <w:rsid w:val="004357F5"/>
    <w:rsid w:val="004950FA"/>
    <w:rsid w:val="004D4343"/>
    <w:rsid w:val="004D44FB"/>
    <w:rsid w:val="004E2476"/>
    <w:rsid w:val="004F4273"/>
    <w:rsid w:val="0050529A"/>
    <w:rsid w:val="005343A3"/>
    <w:rsid w:val="0055070F"/>
    <w:rsid w:val="00557D84"/>
    <w:rsid w:val="005765E7"/>
    <w:rsid w:val="005C1045"/>
    <w:rsid w:val="005F5A8F"/>
    <w:rsid w:val="006207FC"/>
    <w:rsid w:val="006268A8"/>
    <w:rsid w:val="0065093F"/>
    <w:rsid w:val="00652CF4"/>
    <w:rsid w:val="00663037"/>
    <w:rsid w:val="0067341C"/>
    <w:rsid w:val="006C04DC"/>
    <w:rsid w:val="006E0997"/>
    <w:rsid w:val="00710B96"/>
    <w:rsid w:val="00750296"/>
    <w:rsid w:val="00790A6C"/>
    <w:rsid w:val="0079168C"/>
    <w:rsid w:val="00797C5A"/>
    <w:rsid w:val="007F5F0C"/>
    <w:rsid w:val="00805001"/>
    <w:rsid w:val="0082237C"/>
    <w:rsid w:val="00881E75"/>
    <w:rsid w:val="008D18B6"/>
    <w:rsid w:val="009206C5"/>
    <w:rsid w:val="00981D0D"/>
    <w:rsid w:val="00985A1E"/>
    <w:rsid w:val="009920F4"/>
    <w:rsid w:val="00997D68"/>
    <w:rsid w:val="009A3A65"/>
    <w:rsid w:val="009A76EB"/>
    <w:rsid w:val="009B4259"/>
    <w:rsid w:val="00A177D4"/>
    <w:rsid w:val="00A56A04"/>
    <w:rsid w:val="00A67EB8"/>
    <w:rsid w:val="00A747E0"/>
    <w:rsid w:val="00A77288"/>
    <w:rsid w:val="00A921FF"/>
    <w:rsid w:val="00A943C6"/>
    <w:rsid w:val="00AB55DE"/>
    <w:rsid w:val="00AC2177"/>
    <w:rsid w:val="00AD6B78"/>
    <w:rsid w:val="00AF04F2"/>
    <w:rsid w:val="00B030D9"/>
    <w:rsid w:val="00B63B31"/>
    <w:rsid w:val="00B71E84"/>
    <w:rsid w:val="00B71FC7"/>
    <w:rsid w:val="00BA4CF7"/>
    <w:rsid w:val="00BF1455"/>
    <w:rsid w:val="00C51A4B"/>
    <w:rsid w:val="00C56DD2"/>
    <w:rsid w:val="00C670D2"/>
    <w:rsid w:val="00C8033A"/>
    <w:rsid w:val="00C820F4"/>
    <w:rsid w:val="00C91A48"/>
    <w:rsid w:val="00C94B04"/>
    <w:rsid w:val="00C96836"/>
    <w:rsid w:val="00CB63B2"/>
    <w:rsid w:val="00CF4DAE"/>
    <w:rsid w:val="00D02382"/>
    <w:rsid w:val="00D0599E"/>
    <w:rsid w:val="00D40F1F"/>
    <w:rsid w:val="00D416A6"/>
    <w:rsid w:val="00D44BD8"/>
    <w:rsid w:val="00D453A7"/>
    <w:rsid w:val="00D51CE3"/>
    <w:rsid w:val="00D6356A"/>
    <w:rsid w:val="00D74EF6"/>
    <w:rsid w:val="00D769E7"/>
    <w:rsid w:val="00E01C09"/>
    <w:rsid w:val="00E0343F"/>
    <w:rsid w:val="00E038CA"/>
    <w:rsid w:val="00E362AD"/>
    <w:rsid w:val="00E402B7"/>
    <w:rsid w:val="00E9146D"/>
    <w:rsid w:val="00EA1F14"/>
    <w:rsid w:val="00EC7B18"/>
    <w:rsid w:val="00ED3AB0"/>
    <w:rsid w:val="00EF721A"/>
    <w:rsid w:val="00F15F14"/>
    <w:rsid w:val="00F32370"/>
    <w:rsid w:val="00F35250"/>
    <w:rsid w:val="00F47302"/>
    <w:rsid w:val="00F6396C"/>
    <w:rsid w:val="00F73089"/>
    <w:rsid w:val="00F7632A"/>
    <w:rsid w:val="00F9489B"/>
    <w:rsid w:val="00FA4B21"/>
    <w:rsid w:val="00FC5504"/>
    <w:rsid w:val="00FD31B3"/>
    <w:rsid w:val="00FF732A"/>
    <w:rsid w:val="3088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white">
      <v:fill color="white"/>
    </o:shapedefaults>
    <o:shapelayout v:ext="edit">
      <o:idmap v:ext="edit" data="2"/>
      <o:rules v:ext="edit">
        <o:r id="V:Rule1" type="connector" idref="#_x0000_s2054"/>
        <o:r id="V:Rule2" type="connector" idref="#自选图形 4"/>
        <o:r id="V:Rule3" type="connector" idref="#_x0000_s2058"/>
      </o:rules>
    </o:shapelayout>
  </w:shapeDefaults>
  <w:decimalSymbol w:val="."/>
  <w:listSeparator w:val=","/>
  <w14:docId w14:val="41902491"/>
  <w15:docId w15:val="{13BC4833-496F-4F90-9EBB-E815171E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尾注文本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org">
    <w:name w:val="or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D48AD-B389-464F-96AC-CFB9494F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张一丁</dc:creator>
  <cp:lastModifiedBy>芦日笑</cp:lastModifiedBy>
  <cp:revision>45</cp:revision>
  <cp:lastPrinted>2018-03-16T06:50:00Z</cp:lastPrinted>
  <dcterms:created xsi:type="dcterms:W3CDTF">2018-03-16T01:48:00Z</dcterms:created>
  <dcterms:modified xsi:type="dcterms:W3CDTF">2024-01-08T07:57:00Z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