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8F60" w14:textId="77777777" w:rsidR="00DF6800" w:rsidRDefault="00000000">
      <w:pPr>
        <w:jc w:val="center"/>
        <w:rPr>
          <w:rFonts w:ascii="微软雅黑" w:eastAsia="微软雅黑" w:hAnsi="微软雅黑"/>
          <w:b/>
          <w:sz w:val="28"/>
          <w:szCs w:val="28"/>
        </w:rPr>
      </w:pPr>
      <w:r>
        <w:rPr>
          <w:rFonts w:ascii="微软雅黑" w:eastAsia="微软雅黑" w:hAnsi="微软雅黑" w:hint="eastAsia"/>
          <w:b/>
          <w:sz w:val="28"/>
          <w:szCs w:val="28"/>
        </w:rPr>
        <w:t xml:space="preserve">DDTOP </w:t>
      </w:r>
      <w:r>
        <w:rPr>
          <w:rFonts w:ascii="微软雅黑" w:eastAsia="微软雅黑" w:hAnsi="微软雅黑"/>
          <w:b/>
          <w:sz w:val="28"/>
          <w:szCs w:val="28"/>
        </w:rPr>
        <w:t>ZTD</w:t>
      </w:r>
      <w:r>
        <w:rPr>
          <w:rFonts w:ascii="微软雅黑" w:eastAsia="微软雅黑" w:hAnsi="微软雅黑" w:hint="eastAsia"/>
          <w:b/>
          <w:sz w:val="28"/>
          <w:szCs w:val="28"/>
        </w:rPr>
        <w:t xml:space="preserve"> Displacer Level Transmitter</w:t>
      </w:r>
    </w:p>
    <w:p w14:paraId="39982766" w14:textId="77777777" w:rsidR="00DF6800" w:rsidRDefault="00000000">
      <w:pPr>
        <w:jc w:val="center"/>
        <w:rPr>
          <w:rFonts w:ascii="微软雅黑" w:eastAsia="微软雅黑" w:hAnsi="微软雅黑"/>
          <w:b/>
          <w:sz w:val="28"/>
          <w:szCs w:val="28"/>
        </w:rPr>
      </w:pPr>
      <w:r>
        <w:rPr>
          <w:rFonts w:ascii="微软雅黑" w:eastAsia="微软雅黑" w:hAnsi="微软雅黑" w:hint="eastAsia"/>
          <w:b/>
          <w:sz w:val="28"/>
          <w:szCs w:val="28"/>
        </w:rPr>
        <w:t>Reliable Boiler Drum Water Level Measuring Instrument</w:t>
      </w:r>
    </w:p>
    <w:p w14:paraId="1D2C3F83" w14:textId="77777777" w:rsidR="00DF6800" w:rsidRDefault="00000000">
      <w:pPr>
        <w:rPr>
          <w:rFonts w:ascii="微软雅黑" w:eastAsia="微软雅黑" w:hAnsi="微软雅黑"/>
          <w:b/>
          <w:sz w:val="32"/>
        </w:rPr>
      </w:pPr>
      <w:r>
        <w:rPr>
          <w:rFonts w:ascii="微软雅黑" w:eastAsia="微软雅黑" w:hAnsi="微软雅黑"/>
          <w:b/>
          <w:noProof/>
          <w:sz w:val="32"/>
        </w:rPr>
        <mc:AlternateContent>
          <mc:Choice Requires="wps">
            <w:drawing>
              <wp:anchor distT="0" distB="0" distL="114300" distR="114300" simplePos="0" relativeHeight="251660288" behindDoc="0" locked="0" layoutInCell="1" allowOverlap="1" wp14:anchorId="609DC32C" wp14:editId="1F5556EA">
                <wp:simplePos x="0" y="0"/>
                <wp:positionH relativeFrom="column">
                  <wp:posOffset>-1133475</wp:posOffset>
                </wp:positionH>
                <wp:positionV relativeFrom="paragraph">
                  <wp:posOffset>207645</wp:posOffset>
                </wp:positionV>
                <wp:extent cx="273367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xmlns:wpsCustomData="http://www.wps.cn/officeDocument/2013/wpsCustomData">
            <w:pict>
              <v:shape id="AutoShape 6" o:spid="_x0000_s1026" o:spt="32" type="#_x0000_t32" style="position:absolute;left:0pt;margin-left:-89.25pt;margin-top:16.35pt;height:0pt;width:215.25pt;z-index:251660288;mso-width-relative:page;mso-height-relative:page;" filled="f" stroked="t" coordsize="21600,21600" o:gfxdata="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4tC8vYAAAACgEAAA8AAAAAAAAAAQAgAAAA&#10;IgAAAGRycy9kb3ducmV2LnhtbFBLAQIUABQAAAAIAIdO4kCIp2hh0gEAAJkDAAAOAAAAAAAAAAEA&#10;IAAAACcBAABkcnMvZTJvRG9jLnhtbFBLBQYAAAAABgAGAFkBAABrBQAAAAA=&#10;">
                <v:fill on="f" focussize="0,0"/>
                <v:stroke color="#A6A6A6 [3212]" joinstyle="round"/>
                <v:imagedata o:title=""/>
                <o:lock v:ext="edit" aspectratio="f"/>
              </v:shape>
            </w:pict>
          </mc:Fallback>
        </mc:AlternateContent>
      </w:r>
    </w:p>
    <w:p w14:paraId="458D34B2" w14:textId="77777777" w:rsidR="00DF6800" w:rsidRDefault="00DF6800">
      <w:pPr>
        <w:rPr>
          <w:rFonts w:ascii="微软雅黑" w:eastAsia="微软雅黑" w:hAnsi="微软雅黑"/>
          <w:b/>
          <w:sz w:val="28"/>
          <w:szCs w:val="24"/>
        </w:rPr>
      </w:pPr>
    </w:p>
    <w:p w14:paraId="552B5BAB" w14:textId="77777777" w:rsidR="00DF6800" w:rsidRDefault="00000000">
      <w:pPr>
        <w:rPr>
          <w:rFonts w:ascii="微软雅黑" w:eastAsia="微软雅黑" w:hAnsi="微软雅黑"/>
          <w:b/>
          <w:sz w:val="28"/>
          <w:szCs w:val="24"/>
        </w:rPr>
      </w:pPr>
      <w:r>
        <w:rPr>
          <w:rFonts w:ascii="微软雅黑" w:eastAsia="微软雅黑" w:hAnsi="微软雅黑" w:hint="eastAsia"/>
          <w:b/>
          <w:sz w:val="28"/>
          <w:szCs w:val="24"/>
        </w:rPr>
        <w:t>RESULTS</w:t>
      </w:r>
    </w:p>
    <w:p w14:paraId="7B688223" w14:textId="77777777" w:rsidR="00DF6800" w:rsidRDefault="00000000">
      <w:pPr>
        <w:pStyle w:val="ac"/>
        <w:numPr>
          <w:ilvl w:val="0"/>
          <w:numId w:val="1"/>
        </w:numPr>
        <w:spacing w:line="312" w:lineRule="auto"/>
        <w:ind w:firstLineChars="0"/>
        <w:jc w:val="left"/>
        <w:rPr>
          <w:rFonts w:ascii="Verdana" w:eastAsia="等线" w:hAnsi="Verdana" w:cs="Verdana"/>
          <w:szCs w:val="21"/>
        </w:rPr>
      </w:pPr>
      <w:r>
        <w:rPr>
          <w:rFonts w:ascii="Verdana" w:eastAsia="等线" w:hAnsi="Verdana" w:cs="Verdana"/>
          <w:szCs w:val="21"/>
        </w:rPr>
        <w:t>A good solution to the problem of boiler drum water level high temperature and so on</w:t>
      </w:r>
      <w:r>
        <w:rPr>
          <w:rFonts w:ascii="Verdana" w:eastAsia="等线" w:hAnsi="Verdana" w:cs="Verdana"/>
          <w:szCs w:val="21"/>
        </w:rPr>
        <w:t>；</w:t>
      </w:r>
    </w:p>
    <w:p w14:paraId="735582CE" w14:textId="77777777" w:rsidR="00DF6800" w:rsidRDefault="00000000">
      <w:pPr>
        <w:pStyle w:val="ac"/>
        <w:numPr>
          <w:ilvl w:val="0"/>
          <w:numId w:val="1"/>
        </w:numPr>
        <w:spacing w:line="312" w:lineRule="auto"/>
        <w:ind w:firstLineChars="0"/>
        <w:jc w:val="left"/>
        <w:rPr>
          <w:rFonts w:ascii="Verdana" w:eastAsia="等线" w:hAnsi="Verdana" w:cs="Verdana"/>
          <w:szCs w:val="21"/>
        </w:rPr>
      </w:pPr>
      <w:r>
        <w:rPr>
          <w:rFonts w:ascii="Verdana" w:eastAsia="等线" w:hAnsi="Verdana" w:cs="Verdana"/>
          <w:szCs w:val="21"/>
        </w:rPr>
        <w:t>Better ensure that the device can operate stably.</w:t>
      </w:r>
      <w:r>
        <w:rPr>
          <w:rFonts w:ascii="Verdana" w:eastAsia="微软雅黑" w:hAnsi="Verdana" w:cs="Verdana"/>
          <w:sz w:val="24"/>
          <w:szCs w:val="24"/>
        </w:rPr>
        <w:t xml:space="preserve"> </w:t>
      </w:r>
    </w:p>
    <w:p w14:paraId="3288100C" w14:textId="77777777" w:rsidR="00DF6800" w:rsidRDefault="00000000">
      <w:pPr>
        <w:rPr>
          <w:rFonts w:ascii="微软雅黑" w:eastAsia="微软雅黑" w:hAnsi="微软雅黑"/>
          <w:sz w:val="24"/>
          <w:szCs w:val="24"/>
        </w:rPr>
      </w:pPr>
      <w:r>
        <w:rPr>
          <w:noProof/>
        </w:rPr>
        <mc:AlternateContent>
          <mc:Choice Requires="wps">
            <w:drawing>
              <wp:anchor distT="0" distB="0" distL="114300" distR="114300" simplePos="0" relativeHeight="251661312" behindDoc="0" locked="0" layoutInCell="1" allowOverlap="1" wp14:anchorId="27F40003" wp14:editId="56B144FC">
                <wp:simplePos x="0" y="0"/>
                <wp:positionH relativeFrom="column">
                  <wp:posOffset>-1095375</wp:posOffset>
                </wp:positionH>
                <wp:positionV relativeFrom="paragraph">
                  <wp:posOffset>220980</wp:posOffset>
                </wp:positionV>
                <wp:extent cx="2733675" cy="0"/>
                <wp:effectExtent l="9525" t="95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ln>
                      </wps:spPr>
                      <wps:bodyPr/>
                    </wps:wsp>
                  </a:graphicData>
                </a:graphic>
              </wp:anchor>
            </w:drawing>
          </mc:Choice>
          <mc:Fallback xmlns:wpsCustomData="http://www.wps.cn/officeDocument/2013/wpsCustomData">
            <w:pict>
              <v:shape id="AutoShape 10" o:spid="_x0000_s1026" o:spt="32" type="#_x0000_t32" style="position:absolute;left:0pt;margin-left:-86.25pt;margin-top:17.4pt;height:0pt;width:215.25pt;z-index:251661312;mso-width-relative:page;mso-height-relative:page;" filled="f" stroked="t" coordsize="21600,21600" o:gfxdata="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t8aGtgAAAAKAQAADwAAAAAAAAABACAA&#10;AAAiAAAAZHJzL2Rvd25yZXYueG1sUEsBAhQAFAAAAAgAh07iQERnJWTUAQAAmgMAAA4AAAAAAAAA&#10;AQAgAAAAJwEAAGRycy9lMm9Eb2MueG1sUEsFBgAAAAAGAAYAWQEAAG0FAAAAAA==&#10;">
                <v:fill on="f" focussize="0,0"/>
                <v:stroke color="#A6A6A6 [3212]" joinstyle="round"/>
                <v:imagedata o:title=""/>
                <o:lock v:ext="edit" aspectratio="f"/>
              </v:shape>
            </w:pict>
          </mc:Fallback>
        </mc:AlternateContent>
      </w:r>
    </w:p>
    <w:p w14:paraId="28DC75E7" w14:textId="77777777" w:rsidR="00DF6800" w:rsidRDefault="00000000">
      <w:pPr>
        <w:rPr>
          <w:rFonts w:ascii="Verdana" w:eastAsia="微软雅黑" w:hAnsi="Verdana" w:cs="Verdana"/>
          <w:b/>
          <w:sz w:val="28"/>
          <w:szCs w:val="24"/>
        </w:rPr>
      </w:pPr>
      <w:r>
        <w:rPr>
          <w:rFonts w:ascii="Verdana" w:eastAsia="微软雅黑" w:hAnsi="Verdana" w:cs="Verdana"/>
          <w:b/>
          <w:sz w:val="28"/>
          <w:szCs w:val="24"/>
        </w:rPr>
        <w:t>APPLICATION</w:t>
      </w:r>
    </w:p>
    <w:p w14:paraId="2CA3D4B8" w14:textId="77777777" w:rsidR="00DF6800" w:rsidRDefault="00000000">
      <w:pPr>
        <w:spacing w:line="312" w:lineRule="auto"/>
        <w:jc w:val="left"/>
        <w:rPr>
          <w:rFonts w:ascii="Verdana" w:eastAsia="等线" w:hAnsi="Verdana" w:cs="Verdana"/>
          <w:szCs w:val="21"/>
        </w:rPr>
      </w:pPr>
      <w:r>
        <w:rPr>
          <w:rFonts w:ascii="Verdana" w:eastAsia="等线" w:hAnsi="Verdana" w:cs="Verdana" w:hint="eastAsia"/>
          <w:b/>
          <w:bCs/>
          <w:szCs w:val="21"/>
        </w:rPr>
        <w:t>Equipment</w:t>
      </w:r>
      <w:r>
        <w:rPr>
          <w:rFonts w:ascii="等线" w:eastAsia="等线" w:hAnsi="等线" w:hint="eastAsia"/>
          <w:szCs w:val="21"/>
        </w:rPr>
        <w:t>：</w:t>
      </w:r>
      <w:bookmarkStart w:id="0" w:name="OLE_LINK2"/>
      <w:r>
        <w:rPr>
          <w:rFonts w:ascii="Verdana" w:eastAsia="等线" w:hAnsi="Verdana" w:cs="Verdana"/>
          <w:szCs w:val="21"/>
        </w:rPr>
        <w:t>Boiler Drum</w:t>
      </w:r>
    </w:p>
    <w:p w14:paraId="24245A5B" w14:textId="77777777" w:rsidR="00DF6800" w:rsidRDefault="00000000">
      <w:pPr>
        <w:spacing w:line="312" w:lineRule="auto"/>
        <w:jc w:val="left"/>
        <w:rPr>
          <w:rFonts w:ascii="等线" w:eastAsia="等线" w:hAnsi="等线"/>
          <w:szCs w:val="21"/>
        </w:rPr>
      </w:pPr>
      <w:r>
        <w:rPr>
          <w:rFonts w:ascii="Verdana" w:eastAsia="等线" w:hAnsi="Verdana" w:cs="Verdana" w:hint="eastAsia"/>
          <w:b/>
          <w:bCs/>
          <w:szCs w:val="21"/>
        </w:rPr>
        <w:t>M</w:t>
      </w:r>
      <w:r>
        <w:rPr>
          <w:rFonts w:ascii="Verdana" w:eastAsia="等线" w:hAnsi="Verdana" w:cs="Verdana"/>
          <w:b/>
          <w:bCs/>
          <w:szCs w:val="21"/>
        </w:rPr>
        <w:t>edium</w:t>
      </w:r>
      <w:bookmarkEnd w:id="0"/>
      <w:r>
        <w:rPr>
          <w:rFonts w:ascii="等线" w:eastAsia="等线" w:hAnsi="等线" w:hint="eastAsia"/>
          <w:szCs w:val="21"/>
        </w:rPr>
        <w:t>：</w:t>
      </w:r>
      <w:r>
        <w:rPr>
          <w:rFonts w:ascii="Verdana" w:eastAsia="等线" w:hAnsi="Verdana" w:cs="Verdana"/>
          <w:szCs w:val="21"/>
        </w:rPr>
        <w:t>Water</w:t>
      </w:r>
    </w:p>
    <w:p w14:paraId="21AB21CA" w14:textId="77777777" w:rsidR="00DF6800" w:rsidRDefault="00000000">
      <w:pPr>
        <w:spacing w:line="312" w:lineRule="auto"/>
        <w:jc w:val="left"/>
        <w:rPr>
          <w:rFonts w:ascii="Verdana" w:eastAsia="等线" w:hAnsi="Verdana" w:cs="Verdana"/>
          <w:szCs w:val="21"/>
        </w:rPr>
      </w:pPr>
      <w:r>
        <w:rPr>
          <w:rFonts w:ascii="Verdana" w:eastAsia="等线" w:hAnsi="Verdana" w:cs="Verdana" w:hint="eastAsia"/>
          <w:b/>
          <w:bCs/>
          <w:szCs w:val="21"/>
        </w:rPr>
        <w:t>M</w:t>
      </w:r>
      <w:r>
        <w:rPr>
          <w:rFonts w:ascii="Verdana" w:eastAsia="等线" w:hAnsi="Verdana" w:cs="Verdana"/>
          <w:b/>
          <w:bCs/>
          <w:szCs w:val="21"/>
        </w:rPr>
        <w:t>edium</w:t>
      </w:r>
      <w:r>
        <w:rPr>
          <w:rFonts w:ascii="Verdana" w:eastAsia="等线" w:hAnsi="Verdana" w:cs="Verdana" w:hint="eastAsia"/>
          <w:b/>
          <w:bCs/>
          <w:szCs w:val="21"/>
        </w:rPr>
        <w:t xml:space="preserve"> </w:t>
      </w:r>
      <w:r>
        <w:rPr>
          <w:rFonts w:ascii="Verdana" w:eastAsia="等线" w:hAnsi="Verdana" w:cs="Verdana"/>
          <w:b/>
          <w:bCs/>
        </w:rPr>
        <w:t>Characteristics</w:t>
      </w:r>
      <w:r>
        <w:rPr>
          <w:rFonts w:ascii="等线" w:eastAsia="等线" w:hAnsi="等线" w:hint="eastAsia"/>
          <w:szCs w:val="21"/>
        </w:rPr>
        <w:t>：</w:t>
      </w:r>
      <w:r>
        <w:rPr>
          <w:rFonts w:ascii="Verdana" w:eastAsia="等线" w:hAnsi="Verdana" w:cs="Verdana"/>
          <w:szCs w:val="21"/>
        </w:rPr>
        <w:t>High Temperature</w:t>
      </w:r>
    </w:p>
    <w:p w14:paraId="3D3BF5DC" w14:textId="77777777" w:rsidR="00DF6800" w:rsidRDefault="00000000">
      <w:pPr>
        <w:rPr>
          <w:rFonts w:ascii="Verdana" w:eastAsia="微软雅黑" w:hAnsi="Verdana" w:cs="Verdana"/>
          <w:b/>
          <w:sz w:val="28"/>
          <w:szCs w:val="24"/>
        </w:rPr>
      </w:pPr>
      <w:r>
        <w:rPr>
          <w:rFonts w:ascii="Verdana" w:eastAsia="微软雅黑" w:hAnsi="Verdana" w:cs="Verdana"/>
          <w:b/>
          <w:sz w:val="28"/>
          <w:szCs w:val="24"/>
        </w:rPr>
        <w:t>CUSTOMER</w:t>
      </w:r>
    </w:p>
    <w:p w14:paraId="4053CA98" w14:textId="77777777" w:rsidR="00DF6800" w:rsidRDefault="00000000">
      <w:pPr>
        <w:spacing w:line="312" w:lineRule="auto"/>
        <w:jc w:val="left"/>
        <w:rPr>
          <w:rFonts w:ascii="Verdana" w:eastAsia="等线" w:hAnsi="Verdana" w:cs="Verdana"/>
          <w:szCs w:val="21"/>
        </w:rPr>
      </w:pPr>
      <w:r>
        <w:rPr>
          <w:rFonts w:ascii="Verdana" w:eastAsia="等线" w:hAnsi="Verdana" w:cs="Verdana"/>
          <w:szCs w:val="21"/>
        </w:rPr>
        <w:t>Peruvian National Oil Company</w:t>
      </w:r>
    </w:p>
    <w:p w14:paraId="6990029B" w14:textId="77777777" w:rsidR="00DF6800" w:rsidRDefault="00000000">
      <w:pPr>
        <w:rPr>
          <w:rFonts w:ascii="Verdana" w:eastAsia="等线" w:hAnsi="Verdana" w:cs="Verdana"/>
          <w:szCs w:val="21"/>
        </w:rPr>
      </w:pPr>
      <w:r>
        <w:rPr>
          <w:rFonts w:ascii="Verdana" w:eastAsia="微软雅黑" w:hAnsi="Verdana" w:cs="Verdana"/>
          <w:b/>
          <w:sz w:val="28"/>
          <w:szCs w:val="24"/>
        </w:rPr>
        <w:t>CHALLENGE</w:t>
      </w:r>
      <w:bookmarkStart w:id="1" w:name="OLE_LINK12"/>
    </w:p>
    <w:p w14:paraId="54C0E8E5" w14:textId="77777777" w:rsidR="00DF6800" w:rsidRDefault="00000000">
      <w:pPr>
        <w:rPr>
          <w:rFonts w:ascii="Verdana" w:eastAsia="等线" w:hAnsi="Verdana" w:cs="Verdana"/>
          <w:szCs w:val="21"/>
        </w:rPr>
      </w:pPr>
      <w:r>
        <w:rPr>
          <w:rFonts w:ascii="Verdana" w:eastAsia="等线" w:hAnsi="Verdana" w:cs="Verdana"/>
          <w:szCs w:val="21"/>
        </w:rPr>
        <w:t>The boiler drum water level is one of the important signs of whether the boiler is running normally. Accurate measurement and control of the drum water level within the specified range is a necessary condition to ensure the safe operation of the boiler. The temperature of the drum water level is relatively high, generally above 250 °C, and the steam-water interface is not obvious. The sudden change of boiler load will cause the false water level to be generated.</w:t>
      </w:r>
    </w:p>
    <w:p w14:paraId="07B38B50" w14:textId="77777777" w:rsidR="00DF6800" w:rsidRDefault="00000000">
      <w:pPr>
        <w:rPr>
          <w:rFonts w:ascii="Verdana" w:eastAsia="微软雅黑" w:hAnsi="Verdana" w:cs="Verdana"/>
          <w:b/>
          <w:bCs/>
          <w:kern w:val="0"/>
          <w:sz w:val="28"/>
          <w:szCs w:val="28"/>
        </w:rPr>
      </w:pPr>
      <w:r>
        <w:rPr>
          <w:rFonts w:ascii="Verdana" w:eastAsia="微软雅黑" w:hAnsi="Verdana" w:cs="Verdana"/>
          <w:b/>
          <w:bCs/>
          <w:kern w:val="0"/>
          <w:sz w:val="28"/>
          <w:szCs w:val="28"/>
        </w:rPr>
        <w:t>SOLUTIONS</w:t>
      </w:r>
    </w:p>
    <w:bookmarkEnd w:id="1"/>
    <w:p w14:paraId="0DF421AE" w14:textId="77777777" w:rsidR="00DF6800" w:rsidRDefault="00000000">
      <w:pPr>
        <w:pStyle w:val="ac"/>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 xml:space="preserve">The displacer level transmitter can automatically compensate the temperature drift of the measurement system to reduce the influence of temperature on the measurement </w:t>
      </w:r>
      <w:proofErr w:type="gramStart"/>
      <w:r>
        <w:rPr>
          <w:rFonts w:ascii="Verdana" w:eastAsia="等线" w:hAnsi="Verdana" w:cs="Verdana"/>
          <w:szCs w:val="21"/>
        </w:rPr>
        <w:t>results;</w:t>
      </w:r>
      <w:proofErr w:type="gramEnd"/>
    </w:p>
    <w:p w14:paraId="69BCCABA" w14:textId="77777777" w:rsidR="00DF6800" w:rsidRDefault="00000000">
      <w:pPr>
        <w:pStyle w:val="ac"/>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 xml:space="preserve">An insulated rack or a heat sink (sheet) is attached to the meter head to eliminate the adverse effects of the high temperature medium on the electronic components in the meter </w:t>
      </w:r>
      <w:proofErr w:type="gramStart"/>
      <w:r>
        <w:rPr>
          <w:rFonts w:ascii="Verdana" w:eastAsia="等线" w:hAnsi="Verdana" w:cs="Verdana"/>
          <w:szCs w:val="21"/>
        </w:rPr>
        <w:t>head;</w:t>
      </w:r>
      <w:proofErr w:type="gramEnd"/>
    </w:p>
    <w:p w14:paraId="0ABA3C75" w14:textId="77777777" w:rsidR="00DF6800" w:rsidRDefault="00000000">
      <w:pPr>
        <w:pStyle w:val="ac"/>
        <w:numPr>
          <w:ilvl w:val="0"/>
          <w:numId w:val="2"/>
        </w:numPr>
        <w:spacing w:line="312" w:lineRule="auto"/>
        <w:ind w:firstLineChars="0"/>
        <w:jc w:val="left"/>
        <w:rPr>
          <w:rFonts w:ascii="Verdana" w:eastAsia="等线" w:hAnsi="Verdana" w:cs="Verdana"/>
          <w:szCs w:val="21"/>
        </w:rPr>
      </w:pPr>
      <w:r>
        <w:rPr>
          <w:rFonts w:ascii="Verdana" w:eastAsia="等线" w:hAnsi="Verdana" w:cs="Verdana"/>
          <w:szCs w:val="21"/>
        </w:rPr>
        <w:t xml:space="preserve">The transmission element for measuring buoyancy variation uses Inconel </w:t>
      </w:r>
      <w:r>
        <w:rPr>
          <w:rFonts w:ascii="Verdana" w:eastAsia="等线" w:hAnsi="Verdana" w:cs="Verdana"/>
          <w:szCs w:val="21"/>
        </w:rPr>
        <w:lastRenderedPageBreak/>
        <w:t>600 alloy, which is a solid solution strengthened heat-resistant corrosion-resistant alloy with good high temperature corrosion resistance, oxidation resistance, hot and cold processing properties, low temperature mechanical properties, and cold and hot fatigue properties. It has high strength at 650 ° C and is easy to weld.</w:t>
      </w:r>
    </w:p>
    <w:p w14:paraId="25AE03C9" w14:textId="77777777" w:rsidR="00DF6800" w:rsidRDefault="00000000">
      <w:pPr>
        <w:pStyle w:val="ac"/>
        <w:numPr>
          <w:ilvl w:val="0"/>
          <w:numId w:val="2"/>
        </w:numPr>
        <w:spacing w:line="312" w:lineRule="auto"/>
        <w:ind w:firstLineChars="0"/>
        <w:jc w:val="left"/>
        <w:rPr>
          <w:rFonts w:ascii="宋体" w:hAnsi="宋体" w:cs="宋体"/>
          <w:kern w:val="0"/>
          <w:sz w:val="24"/>
          <w:szCs w:val="24"/>
        </w:rPr>
      </w:pPr>
      <w:r>
        <w:rPr>
          <w:rFonts w:ascii="Verdana" w:eastAsia="等线" w:hAnsi="Verdana" w:cs="Verdana"/>
          <w:szCs w:val="21"/>
        </w:rPr>
        <w:t>Because of the buoyancy principle, it can effectively eliminate the measurement problems of other instruments due to the false water level, so it is stable and reliable.</w:t>
      </w:r>
    </w:p>
    <w:p w14:paraId="1FD4011A" w14:textId="77777777" w:rsidR="00DF6800" w:rsidRDefault="00000000">
      <w:pPr>
        <w:pStyle w:val="ac"/>
        <w:numPr>
          <w:ilvl w:val="0"/>
          <w:numId w:val="2"/>
        </w:numPr>
        <w:spacing w:line="312" w:lineRule="auto"/>
        <w:ind w:firstLineChars="0"/>
        <w:jc w:val="left"/>
        <w:rPr>
          <w:rFonts w:ascii="Verdana" w:hAnsi="Verdana" w:cs="Verdana"/>
          <w:kern w:val="0"/>
          <w:sz w:val="24"/>
          <w:szCs w:val="24"/>
        </w:rPr>
      </w:pPr>
      <w:r>
        <w:rPr>
          <w:rFonts w:ascii="Verdana" w:eastAsia="等线" w:hAnsi="Verdana" w:cs="Verdana"/>
          <w:szCs w:val="21"/>
        </w:rPr>
        <w:t>Better protection of the entire unit can be operated safely and stably for a long time</w:t>
      </w:r>
      <w:r>
        <w:rPr>
          <w:rFonts w:ascii="Verdana" w:eastAsia="等线" w:hAnsi="Verdana" w:cs="Verdana" w:hint="eastAsia"/>
          <w:szCs w:val="21"/>
        </w:rPr>
        <w:t>.</w:t>
      </w:r>
    </w:p>
    <w:p w14:paraId="233AF613" w14:textId="77777777" w:rsidR="00DF6800" w:rsidRDefault="00DF6800">
      <w:pPr>
        <w:jc w:val="center"/>
        <w:rPr>
          <w:rFonts w:ascii="微软雅黑" w:eastAsia="微软雅黑" w:hAnsi="微软雅黑"/>
          <w:sz w:val="24"/>
          <w:szCs w:val="24"/>
        </w:rPr>
      </w:pPr>
    </w:p>
    <w:p w14:paraId="27FEF026" w14:textId="77777777" w:rsidR="00DF6800" w:rsidRDefault="00DF6800">
      <w:pPr>
        <w:rPr>
          <w:rFonts w:ascii="等线" w:eastAsia="等线" w:hAnsi="等线" w:cs="Times New Roman"/>
          <w:b/>
          <w:sz w:val="28"/>
          <w:szCs w:val="28"/>
        </w:rPr>
      </w:pPr>
      <w:bookmarkStart w:id="2" w:name="_Hlk514744288"/>
    </w:p>
    <w:p w14:paraId="7A4FB2F3" w14:textId="77777777" w:rsidR="00DF6800" w:rsidRDefault="00DF6800">
      <w:pPr>
        <w:rPr>
          <w:rFonts w:ascii="等线" w:eastAsia="等线" w:hAnsi="等线" w:cs="Times New Roman"/>
          <w:b/>
          <w:sz w:val="28"/>
          <w:szCs w:val="28"/>
        </w:rPr>
      </w:pPr>
    </w:p>
    <w:p w14:paraId="5E91099D" w14:textId="77777777" w:rsidR="00DF6800" w:rsidRDefault="00DF6800">
      <w:pPr>
        <w:rPr>
          <w:rFonts w:ascii="等线" w:eastAsia="等线" w:hAnsi="等线" w:cs="Times New Roman"/>
          <w:b/>
          <w:sz w:val="28"/>
          <w:szCs w:val="28"/>
        </w:rPr>
      </w:pPr>
    </w:p>
    <w:p w14:paraId="7D2AB741" w14:textId="77777777" w:rsidR="00DF6800" w:rsidRDefault="00DF6800">
      <w:pPr>
        <w:rPr>
          <w:rFonts w:ascii="等线" w:eastAsia="等线" w:hAnsi="等线" w:cs="Times New Roman"/>
          <w:b/>
          <w:sz w:val="28"/>
          <w:szCs w:val="28"/>
        </w:rPr>
      </w:pPr>
    </w:p>
    <w:p w14:paraId="6AC5360A" w14:textId="77777777" w:rsidR="00DF6800" w:rsidRDefault="00DF6800">
      <w:pPr>
        <w:rPr>
          <w:rFonts w:ascii="等线" w:eastAsia="等线" w:hAnsi="等线" w:cs="Times New Roman"/>
          <w:b/>
          <w:sz w:val="28"/>
          <w:szCs w:val="28"/>
        </w:rPr>
      </w:pPr>
    </w:p>
    <w:p w14:paraId="2AB72089" w14:textId="77777777" w:rsidR="00DF6800" w:rsidRDefault="00DF6800">
      <w:pPr>
        <w:rPr>
          <w:rFonts w:ascii="等线" w:eastAsia="等线" w:hAnsi="等线" w:cs="Times New Roman"/>
          <w:b/>
          <w:sz w:val="28"/>
          <w:szCs w:val="28"/>
        </w:rPr>
      </w:pPr>
    </w:p>
    <w:p w14:paraId="4E67E7D5" w14:textId="77777777" w:rsidR="00DF6800" w:rsidRDefault="00DF6800">
      <w:pPr>
        <w:rPr>
          <w:rFonts w:ascii="等线" w:eastAsia="等线" w:hAnsi="等线" w:cs="Times New Roman"/>
          <w:b/>
          <w:sz w:val="28"/>
          <w:szCs w:val="28"/>
        </w:rPr>
      </w:pPr>
    </w:p>
    <w:bookmarkEnd w:id="2"/>
    <w:p w14:paraId="0335BBD6" w14:textId="77777777" w:rsidR="00DF6800" w:rsidRDefault="00000000">
      <w:pPr>
        <w:rPr>
          <w:rFonts w:ascii="Verdana" w:eastAsia="等线" w:hAnsi="Verdana" w:cs="Verdana"/>
          <w:b/>
          <w:bCs/>
          <w:sz w:val="28"/>
          <w:szCs w:val="28"/>
        </w:rPr>
      </w:pPr>
      <w:r>
        <w:rPr>
          <w:rFonts w:ascii="Verdana" w:eastAsia="等线" w:hAnsi="Verdana" w:cs="Verdana"/>
          <w:b/>
          <w:bCs/>
          <w:sz w:val="28"/>
          <w:szCs w:val="28"/>
        </w:rPr>
        <w:t xml:space="preserve">Dandong Top Electronics Instrument (Group) </w:t>
      </w:r>
      <w:proofErr w:type="spellStart"/>
      <w:proofErr w:type="gramStart"/>
      <w:r>
        <w:rPr>
          <w:rFonts w:ascii="Verdana" w:eastAsia="等线" w:hAnsi="Verdana" w:cs="Verdana"/>
          <w:b/>
          <w:bCs/>
          <w:sz w:val="28"/>
          <w:szCs w:val="28"/>
        </w:rPr>
        <w:t>Co.,Ltd</w:t>
      </w:r>
      <w:proofErr w:type="spellEnd"/>
      <w:r>
        <w:rPr>
          <w:rFonts w:ascii="Verdana" w:eastAsia="等线" w:hAnsi="Verdana" w:cs="Verdana"/>
          <w:b/>
          <w:bCs/>
          <w:sz w:val="28"/>
          <w:szCs w:val="28"/>
        </w:rPr>
        <w:t>.</w:t>
      </w:r>
      <w:proofErr w:type="gramEnd"/>
    </w:p>
    <w:p w14:paraId="3F73B1F8" w14:textId="77777777" w:rsidR="00DF6800" w:rsidRDefault="00000000">
      <w:pPr>
        <w:rPr>
          <w:rFonts w:ascii="Verdana" w:eastAsia="等线" w:hAnsi="Verdana" w:cs="Verdana"/>
          <w:b/>
          <w:szCs w:val="21"/>
        </w:rPr>
      </w:pPr>
      <w:r>
        <w:rPr>
          <w:rFonts w:ascii="Verdana" w:eastAsia="等线" w:hAnsi="Verdana" w:cs="Verdana"/>
          <w:b/>
          <w:szCs w:val="21"/>
        </w:rPr>
        <w:t>Reliable Process Instrumentation and Automation Solution Provider</w:t>
      </w:r>
    </w:p>
    <w:p w14:paraId="547F5DE6" w14:textId="77777777" w:rsidR="00DF6800" w:rsidRDefault="00DF6800">
      <w:pPr>
        <w:rPr>
          <w:rFonts w:ascii="等线" w:eastAsia="等线" w:hAnsi="等线" w:cs="Times New Roman"/>
          <w:sz w:val="18"/>
          <w:szCs w:val="21"/>
        </w:rPr>
      </w:pPr>
    </w:p>
    <w:p w14:paraId="35421320" w14:textId="77777777" w:rsidR="00DF6800" w:rsidRDefault="00DF6800">
      <w:pPr>
        <w:rPr>
          <w:rFonts w:ascii="等线" w:eastAsia="等线" w:hAnsi="等线" w:cs="Times New Roman"/>
          <w:sz w:val="18"/>
          <w:szCs w:val="21"/>
        </w:rPr>
      </w:pPr>
    </w:p>
    <w:p w14:paraId="42E492E8" w14:textId="77777777" w:rsidR="00DF6800" w:rsidRDefault="00DF6800">
      <w:pPr>
        <w:rPr>
          <w:rFonts w:ascii="等线" w:eastAsia="等线" w:hAnsi="等线" w:cs="Times New Roman"/>
          <w:sz w:val="18"/>
          <w:szCs w:val="21"/>
        </w:rPr>
      </w:pPr>
    </w:p>
    <w:p w14:paraId="55E4B7C7" w14:textId="77777777" w:rsidR="00DF6800" w:rsidRDefault="00DF6800">
      <w:pPr>
        <w:rPr>
          <w:rFonts w:ascii="等线" w:eastAsia="等线" w:hAnsi="等线" w:cs="Times New Roman"/>
          <w:sz w:val="18"/>
          <w:szCs w:val="21"/>
        </w:rPr>
      </w:pPr>
    </w:p>
    <w:p w14:paraId="426B43E8" w14:textId="77777777" w:rsidR="00DF6800" w:rsidRDefault="00DF6800">
      <w:pPr>
        <w:spacing w:line="300" w:lineRule="exact"/>
        <w:rPr>
          <w:rFonts w:ascii="Verdana" w:eastAsia="等线" w:hAnsi="Verdana" w:cs="Verdana"/>
          <w:b/>
          <w:color w:val="525252"/>
          <w:sz w:val="18"/>
        </w:rPr>
      </w:pPr>
      <w:bookmarkStart w:id="3" w:name="OLE_LINK22"/>
    </w:p>
    <w:p w14:paraId="2818E35D" w14:textId="77777777" w:rsidR="00DF6800" w:rsidRDefault="00000000">
      <w:pPr>
        <w:spacing w:line="300" w:lineRule="exact"/>
        <w:rPr>
          <w:rFonts w:ascii="Verdana" w:eastAsia="等线" w:hAnsi="Verdana" w:cs="Verdana"/>
          <w:b/>
          <w:sz w:val="18"/>
        </w:rPr>
      </w:pPr>
      <w:r>
        <w:rPr>
          <w:rFonts w:ascii="Verdana" w:eastAsia="等线" w:hAnsi="Verdana" w:cs="Verdana"/>
          <w:b/>
          <w:sz w:val="18"/>
        </w:rPr>
        <w:t>Sales and Service Contact</w:t>
      </w:r>
    </w:p>
    <w:p w14:paraId="5DD73695" w14:textId="77777777" w:rsidR="00DF6800" w:rsidRDefault="00000000">
      <w:pPr>
        <w:spacing w:line="300" w:lineRule="exact"/>
        <w:rPr>
          <w:rFonts w:ascii="Verdana" w:eastAsia="等线" w:hAnsi="Verdana" w:cs="Verdana"/>
          <w:b/>
          <w:sz w:val="18"/>
        </w:rPr>
      </w:pPr>
      <w:r>
        <w:rPr>
          <w:rFonts w:ascii="Verdana" w:eastAsia="等线" w:hAnsi="Verdana" w:cs="Verdana"/>
          <w:b/>
          <w:sz w:val="18"/>
        </w:rPr>
        <w:t xml:space="preserve">HQ Address: No.10 </w:t>
      </w:r>
      <w:proofErr w:type="spellStart"/>
      <w:r>
        <w:rPr>
          <w:rFonts w:ascii="Verdana" w:eastAsia="等线" w:hAnsi="Verdana" w:cs="Verdana"/>
          <w:b/>
          <w:sz w:val="18"/>
        </w:rPr>
        <w:t>Huanghai</w:t>
      </w:r>
      <w:proofErr w:type="spellEnd"/>
      <w:r>
        <w:rPr>
          <w:rFonts w:ascii="Verdana" w:eastAsia="等线" w:hAnsi="Verdana" w:cs="Verdana"/>
          <w:b/>
          <w:sz w:val="18"/>
        </w:rPr>
        <w:t xml:space="preserve"> Street, </w:t>
      </w:r>
      <w:proofErr w:type="spellStart"/>
      <w:r>
        <w:rPr>
          <w:rFonts w:ascii="Verdana" w:eastAsia="等线" w:hAnsi="Verdana" w:cs="Verdana"/>
          <w:b/>
          <w:sz w:val="18"/>
        </w:rPr>
        <w:t>Zhenxing</w:t>
      </w:r>
      <w:proofErr w:type="spellEnd"/>
      <w:r>
        <w:rPr>
          <w:rFonts w:ascii="Verdana" w:eastAsia="等线" w:hAnsi="Verdana" w:cs="Verdana"/>
          <w:b/>
          <w:sz w:val="18"/>
        </w:rPr>
        <w:t xml:space="preserve"> District, Dandong, Liaoning,</w:t>
      </w:r>
    </w:p>
    <w:p w14:paraId="2455DD21" w14:textId="77777777" w:rsidR="00DF6800" w:rsidRDefault="00000000">
      <w:pPr>
        <w:spacing w:line="300" w:lineRule="exact"/>
        <w:rPr>
          <w:rFonts w:ascii="Verdana" w:eastAsia="等线" w:hAnsi="Verdana" w:cs="Verdana"/>
          <w:b/>
          <w:sz w:val="18"/>
        </w:rPr>
      </w:pPr>
      <w:r>
        <w:rPr>
          <w:rFonts w:ascii="Verdana" w:eastAsia="等线" w:hAnsi="Verdana" w:cs="Verdana"/>
          <w:b/>
          <w:sz w:val="18"/>
        </w:rPr>
        <w:t>China, 118000</w:t>
      </w:r>
    </w:p>
    <w:p w14:paraId="0D10FD27" w14:textId="77777777" w:rsidR="00DF6800" w:rsidRDefault="00000000">
      <w:pPr>
        <w:spacing w:line="300" w:lineRule="exact"/>
        <w:rPr>
          <w:rFonts w:ascii="Verdana" w:eastAsia="等线" w:hAnsi="Verdana" w:cs="Verdana"/>
          <w:b/>
          <w:sz w:val="18"/>
        </w:rPr>
      </w:pPr>
      <w:r>
        <w:rPr>
          <w:rFonts w:ascii="Verdana" w:eastAsia="等线" w:hAnsi="Verdana" w:cs="Verdana"/>
          <w:b/>
          <w:sz w:val="18"/>
        </w:rPr>
        <w:t>Tel</w:t>
      </w:r>
      <w:r>
        <w:rPr>
          <w:rFonts w:ascii="Verdana" w:eastAsia="等线" w:hAnsi="Verdana" w:cs="Verdana"/>
          <w:b/>
          <w:sz w:val="18"/>
        </w:rPr>
        <w:t>：</w:t>
      </w:r>
      <w:r>
        <w:rPr>
          <w:rFonts w:ascii="Verdana" w:eastAsia="等线" w:hAnsi="Verdana" w:cs="Verdana"/>
          <w:b/>
          <w:sz w:val="18"/>
        </w:rPr>
        <w:t>+86-0415-6226466</w:t>
      </w:r>
    </w:p>
    <w:p w14:paraId="5FCC838E" w14:textId="77777777" w:rsidR="00DF6800" w:rsidRDefault="00000000">
      <w:pPr>
        <w:spacing w:line="300" w:lineRule="exact"/>
        <w:rPr>
          <w:rFonts w:ascii="Verdana" w:eastAsia="等线" w:hAnsi="Verdana" w:cs="Verdana"/>
          <w:b/>
          <w:sz w:val="18"/>
        </w:rPr>
      </w:pPr>
      <w:r>
        <w:rPr>
          <w:rFonts w:ascii="Verdana" w:eastAsia="等线" w:hAnsi="Verdana" w:cs="Verdana"/>
          <w:b/>
          <w:sz w:val="18"/>
        </w:rPr>
        <w:t>Fax</w:t>
      </w:r>
      <w:r>
        <w:rPr>
          <w:rFonts w:ascii="Verdana" w:eastAsia="等线" w:hAnsi="Verdana" w:cs="Verdana"/>
          <w:b/>
          <w:sz w:val="18"/>
        </w:rPr>
        <w:t>：</w:t>
      </w:r>
      <w:r>
        <w:rPr>
          <w:rFonts w:ascii="Verdana" w:eastAsia="等线" w:hAnsi="Verdana" w:cs="Verdana"/>
          <w:b/>
          <w:sz w:val="18"/>
        </w:rPr>
        <w:t>+86-</w:t>
      </w:r>
      <w:r>
        <w:rPr>
          <w:rFonts w:ascii="Verdana" w:eastAsia="等线" w:hAnsi="Verdana" w:cs="Verdana" w:hint="eastAsia"/>
          <w:b/>
          <w:sz w:val="18"/>
        </w:rPr>
        <w:t>0</w:t>
      </w:r>
      <w:r>
        <w:rPr>
          <w:rFonts w:ascii="Verdana" w:eastAsia="等线" w:hAnsi="Verdana" w:cs="Verdana"/>
          <w:b/>
          <w:sz w:val="18"/>
        </w:rPr>
        <w:t>415-6227341</w:t>
      </w:r>
    </w:p>
    <w:p w14:paraId="43DFB5E1" w14:textId="77777777" w:rsidR="00DF6800" w:rsidRDefault="00000000">
      <w:pPr>
        <w:spacing w:line="300" w:lineRule="exact"/>
        <w:rPr>
          <w:rFonts w:ascii="Verdana" w:eastAsia="等线" w:hAnsi="Verdana" w:cs="Verdana"/>
          <w:b/>
          <w:sz w:val="18"/>
        </w:rPr>
      </w:pPr>
      <w:r>
        <w:rPr>
          <w:rFonts w:ascii="Verdana" w:eastAsia="等线" w:hAnsi="Verdana" w:cs="Verdana"/>
          <w:b/>
          <w:sz w:val="18"/>
        </w:rPr>
        <w:t xml:space="preserve">Website: www.ddtop.com/en </w:t>
      </w:r>
    </w:p>
    <w:p w14:paraId="785143AA" w14:textId="77777777" w:rsidR="00DF6800" w:rsidRDefault="00000000">
      <w:pPr>
        <w:spacing w:line="300" w:lineRule="exact"/>
        <w:rPr>
          <w:rFonts w:ascii="微软雅黑" w:eastAsia="微软雅黑" w:hAnsi="微软雅黑"/>
          <w:b/>
          <w:szCs w:val="21"/>
        </w:rPr>
      </w:pPr>
      <w:r>
        <w:rPr>
          <w:rFonts w:ascii="Verdana" w:eastAsia="等线" w:hAnsi="Verdana" w:cs="Verdana"/>
          <w:b/>
          <w:sz w:val="18"/>
        </w:rPr>
        <w:t>Email: itrade@ddtoptrade.com</w:t>
      </w:r>
      <w:bookmarkEnd w:id="3"/>
    </w:p>
    <w:sectPr w:rsidR="00DF680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2C24" w14:textId="77777777" w:rsidR="0041060F" w:rsidRDefault="0041060F">
      <w:r>
        <w:separator/>
      </w:r>
    </w:p>
  </w:endnote>
  <w:endnote w:type="continuationSeparator" w:id="0">
    <w:p w14:paraId="755D6BDA" w14:textId="77777777" w:rsidR="0041060F" w:rsidRDefault="0041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A501" w14:textId="77777777" w:rsidR="00AA4A15" w:rsidRDefault="00AA4A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9724" w14:textId="77777777" w:rsidR="00DF6800" w:rsidRDefault="00DF68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BEE4" w14:textId="77777777" w:rsidR="00AA4A15" w:rsidRDefault="00AA4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FEDA" w14:textId="77777777" w:rsidR="0041060F" w:rsidRDefault="0041060F">
      <w:r>
        <w:separator/>
      </w:r>
    </w:p>
  </w:footnote>
  <w:footnote w:type="continuationSeparator" w:id="0">
    <w:p w14:paraId="6541C7AF" w14:textId="77777777" w:rsidR="0041060F" w:rsidRDefault="0041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05BF" w14:textId="77777777" w:rsidR="00AA4A15" w:rsidRDefault="00AA4A1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A7E" w14:textId="01961BD6" w:rsidR="00DF6800" w:rsidRPr="00AA4A15" w:rsidRDefault="00AA4A15" w:rsidP="00AA4A15">
    <w:pPr>
      <w:pStyle w:val="a7"/>
      <w:tabs>
        <w:tab w:val="clear" w:pos="4153"/>
      </w:tabs>
      <w:ind w:firstLineChars="1300" w:firstLine="1950"/>
      <w:jc w:val="left"/>
      <w:rPr>
        <w:color w:val="EB6100"/>
      </w:rPr>
    </w:pPr>
    <w:r w:rsidRPr="00AA4A15">
      <w:rPr>
        <w:rFonts w:ascii="Verdana" w:eastAsia="微软雅黑" w:hAnsi="Verdana"/>
        <w:b/>
        <w:noProof/>
        <w:color w:val="EB6100"/>
        <w:sz w:val="15"/>
        <w:szCs w:val="15"/>
      </w:rPr>
      <w:drawing>
        <wp:anchor distT="0" distB="0" distL="114300" distR="114300" simplePos="0" relativeHeight="251665408" behindDoc="0" locked="0" layoutInCell="1" allowOverlap="1" wp14:anchorId="76B6A4B3" wp14:editId="57D95D90">
          <wp:simplePos x="0" y="0"/>
          <wp:positionH relativeFrom="column">
            <wp:posOffset>0</wp:posOffset>
          </wp:positionH>
          <wp:positionV relativeFrom="paragraph">
            <wp:posOffset>0</wp:posOffset>
          </wp:positionV>
          <wp:extent cx="569595" cy="186690"/>
          <wp:effectExtent l="0" t="0" r="1905" b="3810"/>
          <wp:wrapNone/>
          <wp:docPr id="5"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000000" w:rsidRPr="00AA4A15">
      <w:rPr>
        <w:rFonts w:ascii="微软雅黑" w:eastAsia="微软雅黑" w:hAnsi="微软雅黑" w:hint="eastAsia"/>
        <w:b/>
        <w:color w:val="EB6100"/>
        <w:sz w:val="16"/>
        <w:szCs w:val="16"/>
      </w:rPr>
      <w:t xml:space="preserve">Customer case   </w:t>
    </w:r>
    <w:bookmarkStart w:id="4" w:name="OLE_LINK18"/>
    <w:r w:rsidR="00000000" w:rsidRPr="00AA4A15">
      <w:rPr>
        <w:rFonts w:ascii="微软雅黑" w:eastAsia="微软雅黑" w:hAnsi="微软雅黑" w:hint="eastAsia"/>
        <w:b/>
        <w:color w:val="EB6100"/>
        <w:sz w:val="21"/>
        <w:szCs w:val="21"/>
      </w:rPr>
      <w:t xml:space="preserve">  </w:t>
    </w:r>
    <w:bookmarkStart w:id="5" w:name="OLE_LINK1"/>
    <w:r w:rsidR="00000000" w:rsidRPr="00AA4A15">
      <w:rPr>
        <w:rFonts w:ascii="微软雅黑" w:eastAsia="微软雅黑" w:hAnsi="微软雅黑" w:hint="eastAsia"/>
        <w:b/>
        <w:color w:val="EB6100"/>
        <w:sz w:val="21"/>
        <w:szCs w:val="21"/>
      </w:rPr>
      <w:t xml:space="preserve"> </w:t>
    </w:r>
    <w:r w:rsidR="00000000" w:rsidRPr="00AA4A15">
      <w:rPr>
        <w:rFonts w:ascii="微软雅黑" w:eastAsia="微软雅黑" w:hAnsi="微软雅黑" w:hint="eastAsia"/>
        <w:b/>
        <w:color w:val="EB6100"/>
        <w:sz w:val="16"/>
        <w:szCs w:val="16"/>
      </w:rPr>
      <w:t>Reliable Process Instrumentation &amp;Service Provider</w:t>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5E54" w14:textId="77777777" w:rsidR="00AA4A15" w:rsidRDefault="00AA4A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multilevel"/>
    <w:tmpl w:val="18D960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DB417F4"/>
    <w:multiLevelType w:val="multilevel"/>
    <w:tmpl w:val="2DB417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19860694">
    <w:abstractNumId w:val="0"/>
  </w:num>
  <w:num w:numId="2" w16cid:durableId="12544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96"/>
    <w:rsid w:val="0001428A"/>
    <w:rsid w:val="00082604"/>
    <w:rsid w:val="00096AF5"/>
    <w:rsid w:val="000A51AF"/>
    <w:rsid w:val="000B37BD"/>
    <w:rsid w:val="000C5B07"/>
    <w:rsid w:val="00192543"/>
    <w:rsid w:val="001A41A9"/>
    <w:rsid w:val="00265C8B"/>
    <w:rsid w:val="00276DC5"/>
    <w:rsid w:val="00286C7A"/>
    <w:rsid w:val="002A4B6E"/>
    <w:rsid w:val="002C685D"/>
    <w:rsid w:val="002D087B"/>
    <w:rsid w:val="003518FF"/>
    <w:rsid w:val="00375FCA"/>
    <w:rsid w:val="00391035"/>
    <w:rsid w:val="003970D7"/>
    <w:rsid w:val="003A0C3F"/>
    <w:rsid w:val="0040037A"/>
    <w:rsid w:val="004104F8"/>
    <w:rsid w:val="0041060F"/>
    <w:rsid w:val="00410BC6"/>
    <w:rsid w:val="004663B3"/>
    <w:rsid w:val="004950FA"/>
    <w:rsid w:val="004A0DA9"/>
    <w:rsid w:val="004D4343"/>
    <w:rsid w:val="004D44FB"/>
    <w:rsid w:val="00557D84"/>
    <w:rsid w:val="005B725B"/>
    <w:rsid w:val="006207FC"/>
    <w:rsid w:val="0067341C"/>
    <w:rsid w:val="006C04DC"/>
    <w:rsid w:val="00710B96"/>
    <w:rsid w:val="0079168C"/>
    <w:rsid w:val="007B27ED"/>
    <w:rsid w:val="007F5F0C"/>
    <w:rsid w:val="009114F9"/>
    <w:rsid w:val="009206C5"/>
    <w:rsid w:val="009377DD"/>
    <w:rsid w:val="009A3A65"/>
    <w:rsid w:val="00A747E0"/>
    <w:rsid w:val="00A921FF"/>
    <w:rsid w:val="00AA4A15"/>
    <w:rsid w:val="00AF04F2"/>
    <w:rsid w:val="00B030D9"/>
    <w:rsid w:val="00B71FC7"/>
    <w:rsid w:val="00C51A4B"/>
    <w:rsid w:val="00C96836"/>
    <w:rsid w:val="00D0599E"/>
    <w:rsid w:val="00D40F1F"/>
    <w:rsid w:val="00D453A7"/>
    <w:rsid w:val="00D74EF6"/>
    <w:rsid w:val="00D769E7"/>
    <w:rsid w:val="00D84558"/>
    <w:rsid w:val="00DF6800"/>
    <w:rsid w:val="00E362AD"/>
    <w:rsid w:val="00E9146D"/>
    <w:rsid w:val="00EA6497"/>
    <w:rsid w:val="00EC7B18"/>
    <w:rsid w:val="00EF721A"/>
    <w:rsid w:val="00F73089"/>
    <w:rsid w:val="00F7632A"/>
    <w:rsid w:val="00FD31B3"/>
    <w:rsid w:val="04AC0E52"/>
    <w:rsid w:val="18987CB8"/>
    <w:rsid w:val="1B5201F9"/>
    <w:rsid w:val="300644D9"/>
    <w:rsid w:val="3CC921CD"/>
    <w:rsid w:val="3FEF10A7"/>
    <w:rsid w:val="42604420"/>
    <w:rsid w:val="453D0F60"/>
    <w:rsid w:val="51F26ABD"/>
    <w:rsid w:val="6738297B"/>
    <w:rsid w:val="779001C7"/>
    <w:rsid w:val="77C1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704112"/>
  <w15:docId w15:val="{201EA9D0-74A9-4566-8544-797380DC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styleId="ab">
    <w:name w:val="endnote reference"/>
    <w:basedOn w:val="a0"/>
    <w:uiPriority w:val="99"/>
    <w:semiHidden/>
    <w:unhideWhenUsed/>
    <w:qFormat/>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eastAsia="黑体"/>
      <w:b/>
      <w:bCs/>
      <w:kern w:val="44"/>
      <w:sz w:val="28"/>
      <w:szCs w:val="44"/>
    </w:r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a4">
    <w:name w:val="尾注文本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59FE6BE-BAAD-4A2A-932A-70C2BDDCA7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5</cp:revision>
  <cp:lastPrinted>2018-03-16T06:50:00Z</cp:lastPrinted>
  <dcterms:created xsi:type="dcterms:W3CDTF">2018-04-11T01:50:00Z</dcterms:created>
  <dcterms:modified xsi:type="dcterms:W3CDTF">2024-01-08T08:10:00Z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